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73A" w:rsidRPr="009224A7" w:rsidRDefault="0062123F" w:rsidP="00ED573A">
      <w:pPr>
        <w:spacing w:before="100" w:beforeAutospacing="1" w:after="100" w:afterAutospacing="1"/>
        <w:outlineLvl w:val="1"/>
        <w:rPr>
          <w:rFonts w:asciiTheme="minorHAnsi" w:hAnsiTheme="minorHAnsi"/>
          <w:b/>
          <w:bCs/>
          <w:sz w:val="36"/>
          <w:szCs w:val="36"/>
          <w:lang w:val="en-AU" w:eastAsia="en-AU"/>
        </w:rPr>
      </w:pPr>
      <w:r>
        <w:rPr>
          <w:rFonts w:asciiTheme="minorHAnsi" w:hAnsiTheme="minorHAnsi"/>
          <w:b/>
          <w:bCs/>
          <w:sz w:val="36"/>
          <w:szCs w:val="36"/>
          <w:lang w:val="en-AU" w:eastAsia="en-AU"/>
        </w:rPr>
        <w:t xml:space="preserve">ETL121: 7:  </w:t>
      </w:r>
      <w:r w:rsidR="00ED573A" w:rsidRPr="009224A7">
        <w:rPr>
          <w:rFonts w:asciiTheme="minorHAnsi" w:hAnsiTheme="minorHAnsi"/>
          <w:b/>
          <w:bCs/>
          <w:sz w:val="36"/>
          <w:szCs w:val="36"/>
          <w:lang w:val="en-AU" w:eastAsia="en-AU"/>
        </w:rPr>
        <w:t xml:space="preserve">Creating a Discipline Plan - William Rogers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b/>
          <w:bCs/>
          <w:lang w:val="en-AU" w:eastAsia="en-AU"/>
        </w:rPr>
        <w:t> </w:t>
      </w:r>
      <w:bookmarkStart w:id="0" w:name="top"/>
      <w:bookmarkEnd w:id="0"/>
      <w:r w:rsidRPr="009224A7">
        <w:rPr>
          <w:rFonts w:asciiTheme="minorHAnsi" w:hAnsiTheme="minorHAnsi"/>
          <w:lang w:val="en-AU" w:eastAsia="en-AU"/>
        </w:rPr>
        <w:t>Rogers states that a discipline plan is a conscious awareness of what one can, and will do in a discipline transaction. Such a plan has a series of steps that define a given course of action: what one will do and what one will say. Rogers proposes 19 steps which are arranged in terms of their degree of decisiveness of teacher action.</w:t>
      </w:r>
    </w:p>
    <w:tbl>
      <w:tblPr>
        <w:tblW w:w="7500" w:type="dxa"/>
        <w:jc w:val="center"/>
        <w:tblCellSpacing w:w="0" w:type="dxa"/>
        <w:tblCellMar>
          <w:top w:w="75" w:type="dxa"/>
          <w:left w:w="75" w:type="dxa"/>
          <w:bottom w:w="75" w:type="dxa"/>
          <w:right w:w="75" w:type="dxa"/>
        </w:tblCellMar>
        <w:tblLook w:val="04A0"/>
      </w:tblPr>
      <w:tblGrid>
        <w:gridCol w:w="3654"/>
        <w:gridCol w:w="3846"/>
      </w:tblGrid>
      <w:tr w:rsidR="00ED573A" w:rsidRPr="009224A7" w:rsidTr="00ED573A">
        <w:trPr>
          <w:tblCellSpacing w:w="0" w:type="dxa"/>
          <w:jc w:val="center"/>
        </w:trPr>
        <w:tc>
          <w:tcPr>
            <w:tcW w:w="3600" w:type="dxa"/>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w:t>
            </w:r>
            <w:r w:rsidRPr="009224A7">
              <w:rPr>
                <w:rFonts w:asciiTheme="minorHAnsi" w:hAnsiTheme="minorHAnsi"/>
                <w:lang w:val="en-AU" w:eastAsia="en-AU"/>
              </w:rPr>
              <w:t xml:space="preserve"> </w:t>
            </w:r>
            <w:hyperlink r:id="rId7" w:anchor="tactical" w:history="1">
              <w:r w:rsidRPr="009224A7">
                <w:rPr>
                  <w:rFonts w:asciiTheme="minorHAnsi" w:hAnsiTheme="minorHAnsi"/>
                  <w:lang w:val="en-AU" w:eastAsia="en-AU"/>
                </w:rPr>
                <w:t xml:space="preserve">Tactical Ignoring of </w:t>
              </w:r>
              <w:proofErr w:type="spellStart"/>
              <w:r w:rsidRPr="009224A7">
                <w:rPr>
                  <w:rFonts w:asciiTheme="minorHAnsi" w:hAnsiTheme="minorHAnsi"/>
                  <w:lang w:val="en-AU" w:eastAsia="en-AU"/>
                </w:rPr>
                <w:t>Behavior</w:t>
              </w:r>
              <w:proofErr w:type="spellEnd"/>
            </w:hyperlink>
            <w:r w:rsidRPr="009224A7">
              <w:rPr>
                <w:rFonts w:asciiTheme="minorHAnsi" w:hAnsiTheme="minorHAnsi"/>
                <w:lang w:val="en-AU" w:eastAsia="en-AU"/>
              </w:rPr>
              <w:t>.</w:t>
            </w:r>
          </w:p>
        </w:tc>
        <w:tc>
          <w:tcPr>
            <w:tcW w:w="3600" w:type="dxa"/>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11)</w:t>
            </w:r>
            <w:r w:rsidRPr="009224A7">
              <w:rPr>
                <w:rFonts w:asciiTheme="minorHAnsi" w:hAnsiTheme="minorHAnsi"/>
                <w:lang w:val="en-AU" w:eastAsia="en-AU"/>
              </w:rPr>
              <w:t xml:space="preserve"> </w:t>
            </w:r>
            <w:hyperlink r:id="rId8" w:anchor="pi" w:history="1">
              <w:r w:rsidRPr="009224A7">
                <w:rPr>
                  <w:rFonts w:asciiTheme="minorHAnsi" w:hAnsiTheme="minorHAnsi"/>
                  <w:lang w:val="en-AU" w:eastAsia="en-AU"/>
                </w:rPr>
                <w:t>Physical Intervention.</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2)</w:t>
            </w:r>
            <w:r w:rsidRPr="009224A7">
              <w:rPr>
                <w:rFonts w:asciiTheme="minorHAnsi" w:hAnsiTheme="minorHAnsi"/>
                <w:lang w:val="en-AU" w:eastAsia="en-AU"/>
              </w:rPr>
              <w:t xml:space="preserve"> </w:t>
            </w:r>
            <w:hyperlink r:id="rId9" w:anchor="nvm" w:history="1">
              <w:r w:rsidRPr="009224A7">
                <w:rPr>
                  <w:rFonts w:asciiTheme="minorHAnsi" w:hAnsiTheme="minorHAnsi"/>
                  <w:lang w:val="en-AU" w:eastAsia="en-AU"/>
                </w:rPr>
                <w:t>Non-Verbal Messages.</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12)</w:t>
            </w:r>
            <w:r w:rsidRPr="009224A7">
              <w:rPr>
                <w:rFonts w:asciiTheme="minorHAnsi" w:hAnsiTheme="minorHAnsi"/>
                <w:lang w:val="en-AU" w:eastAsia="en-AU"/>
              </w:rPr>
              <w:t xml:space="preserve"> </w:t>
            </w:r>
            <w:hyperlink r:id="rId10" w:anchor="ams" w:history="1">
              <w:r w:rsidRPr="009224A7">
                <w:rPr>
                  <w:rFonts w:asciiTheme="minorHAnsi" w:hAnsiTheme="minorHAnsi"/>
                  <w:lang w:val="en-AU" w:eastAsia="en-AU"/>
                </w:rPr>
                <w:t>Assertive Message or Statement.</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3)</w:t>
            </w:r>
            <w:r w:rsidRPr="009224A7">
              <w:rPr>
                <w:rFonts w:asciiTheme="minorHAnsi" w:hAnsiTheme="minorHAnsi"/>
                <w:lang w:val="en-AU" w:eastAsia="en-AU"/>
              </w:rPr>
              <w:t xml:space="preserve"> </w:t>
            </w:r>
            <w:hyperlink r:id="rId11" w:anchor="csq" w:history="1">
              <w:r w:rsidRPr="009224A7">
                <w:rPr>
                  <w:rFonts w:asciiTheme="minorHAnsi" w:hAnsiTheme="minorHAnsi"/>
                  <w:lang w:val="en-AU" w:eastAsia="en-AU"/>
                </w:rPr>
                <w:t>Casual Statement of Question</w:t>
              </w:r>
            </w:hyperlink>
            <w:r w:rsidRPr="009224A7">
              <w:rPr>
                <w:rFonts w:asciiTheme="minorHAnsi" w:hAnsiTheme="minorHAnsi"/>
                <w:lang w:val="en-AU" w:eastAsia="en-AU"/>
              </w:rPr>
              <w:t>.</w:t>
            </w:r>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13)</w:t>
            </w:r>
            <w:r w:rsidRPr="009224A7">
              <w:rPr>
                <w:rFonts w:asciiTheme="minorHAnsi" w:hAnsiTheme="minorHAnsi"/>
                <w:lang w:val="en-AU" w:eastAsia="en-AU"/>
              </w:rPr>
              <w:t xml:space="preserve"> </w:t>
            </w:r>
            <w:hyperlink r:id="rId12" w:anchor="iwr" w:history="1">
              <w:r w:rsidRPr="009224A7">
                <w:rPr>
                  <w:rFonts w:asciiTheme="minorHAnsi" w:hAnsiTheme="minorHAnsi"/>
                  <w:lang w:val="en-AU" w:eastAsia="en-AU"/>
                </w:rPr>
                <w:t>Isolation Within the Room.</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4)</w:t>
            </w:r>
            <w:r w:rsidRPr="009224A7">
              <w:rPr>
                <w:rFonts w:asciiTheme="minorHAnsi" w:hAnsiTheme="minorHAnsi"/>
                <w:lang w:val="en-AU" w:eastAsia="en-AU"/>
              </w:rPr>
              <w:t xml:space="preserve"> </w:t>
            </w:r>
            <w:hyperlink r:id="rId13" w:anchor="sd" w:history="1">
              <w:r w:rsidRPr="009224A7">
                <w:rPr>
                  <w:rFonts w:asciiTheme="minorHAnsi" w:hAnsiTheme="minorHAnsi"/>
                  <w:lang w:val="en-AU" w:eastAsia="en-AU"/>
                </w:rPr>
                <w:t>Simple Directions.</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14)</w:t>
            </w:r>
            <w:r w:rsidRPr="009224A7">
              <w:rPr>
                <w:rFonts w:asciiTheme="minorHAnsi" w:hAnsiTheme="minorHAnsi"/>
                <w:lang w:val="en-AU" w:eastAsia="en-AU"/>
              </w:rPr>
              <w:t xml:space="preserve"> </w:t>
            </w:r>
            <w:hyperlink r:id="rId14" w:anchor="bs" w:history="1">
              <w:r w:rsidRPr="009224A7">
                <w:rPr>
                  <w:rFonts w:asciiTheme="minorHAnsi" w:hAnsiTheme="minorHAnsi"/>
                  <w:lang w:val="en-AU" w:eastAsia="en-AU"/>
                </w:rPr>
                <w:t>Blocking Statements.</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5)</w:t>
            </w:r>
            <w:r w:rsidRPr="009224A7">
              <w:rPr>
                <w:rFonts w:asciiTheme="minorHAnsi" w:hAnsiTheme="minorHAnsi"/>
                <w:lang w:val="en-AU" w:eastAsia="en-AU"/>
              </w:rPr>
              <w:t xml:space="preserve"> </w:t>
            </w:r>
            <w:hyperlink r:id="rId15" w:anchor="qaf" w:history="1">
              <w:r w:rsidRPr="009224A7">
                <w:rPr>
                  <w:rFonts w:asciiTheme="minorHAnsi" w:hAnsiTheme="minorHAnsi"/>
                  <w:lang w:val="en-AU" w:eastAsia="en-AU"/>
                </w:rPr>
                <w:t>Question and Feedback.</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15)</w:t>
            </w:r>
            <w:r w:rsidRPr="009224A7">
              <w:rPr>
                <w:rFonts w:asciiTheme="minorHAnsi" w:hAnsiTheme="minorHAnsi"/>
                <w:lang w:val="en-AU" w:eastAsia="en-AU"/>
              </w:rPr>
              <w:t xml:space="preserve"> </w:t>
            </w:r>
            <w:hyperlink r:id="rId16" w:anchor="sc" w:history="1">
              <w:r w:rsidRPr="009224A7">
                <w:rPr>
                  <w:rFonts w:asciiTheme="minorHAnsi" w:hAnsiTheme="minorHAnsi"/>
                  <w:lang w:val="en-AU" w:eastAsia="en-AU"/>
                </w:rPr>
                <w:t>Giving Simple Choices.</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6)</w:t>
            </w:r>
            <w:r w:rsidRPr="009224A7">
              <w:rPr>
                <w:rFonts w:asciiTheme="minorHAnsi" w:hAnsiTheme="minorHAnsi"/>
                <w:lang w:val="en-AU" w:eastAsia="en-AU"/>
              </w:rPr>
              <w:t xml:space="preserve"> </w:t>
            </w:r>
            <w:hyperlink r:id="rId17" w:anchor="rr" w:history="1">
              <w:r w:rsidRPr="009224A7">
                <w:rPr>
                  <w:rFonts w:asciiTheme="minorHAnsi" w:hAnsiTheme="minorHAnsi"/>
                  <w:lang w:val="en-AU" w:eastAsia="en-AU"/>
                </w:rPr>
                <w:t>Rule Restatements, Rule Reminders.</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16)</w:t>
            </w:r>
            <w:r w:rsidRPr="009224A7">
              <w:rPr>
                <w:rFonts w:asciiTheme="minorHAnsi" w:hAnsiTheme="minorHAnsi"/>
                <w:lang w:val="en-AU" w:eastAsia="en-AU"/>
              </w:rPr>
              <w:t xml:space="preserve"> </w:t>
            </w:r>
            <w:hyperlink r:id="rId18" w:anchor="tor" w:history="1">
              <w:r w:rsidRPr="009224A7">
                <w:rPr>
                  <w:rFonts w:asciiTheme="minorHAnsi" w:hAnsiTheme="minorHAnsi"/>
                  <w:lang w:val="en-AU" w:eastAsia="en-AU"/>
                </w:rPr>
                <w:t>Time Out in the Room.</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7)</w:t>
            </w:r>
            <w:hyperlink r:id="rId19" w:anchor="dd" w:history="1">
              <w:r w:rsidRPr="009224A7">
                <w:rPr>
                  <w:rFonts w:asciiTheme="minorHAnsi" w:hAnsiTheme="minorHAnsi"/>
                  <w:lang w:val="en-AU" w:eastAsia="en-AU"/>
                </w:rPr>
                <w:t xml:space="preserve"> Distractions and Diversions.</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17)</w:t>
            </w:r>
            <w:r w:rsidRPr="009224A7">
              <w:rPr>
                <w:rFonts w:asciiTheme="minorHAnsi" w:hAnsiTheme="minorHAnsi"/>
                <w:lang w:val="en-AU" w:eastAsia="en-AU"/>
              </w:rPr>
              <w:t xml:space="preserve"> </w:t>
            </w:r>
            <w:hyperlink r:id="rId20" w:anchor="cisy" w:history="1">
              <w:r w:rsidRPr="009224A7">
                <w:rPr>
                  <w:rFonts w:asciiTheme="minorHAnsi" w:hAnsiTheme="minorHAnsi"/>
                  <w:lang w:val="en-AU" w:eastAsia="en-AU"/>
                </w:rPr>
                <w:t>Can I See You</w:t>
              </w:r>
              <w:proofErr w:type="gramStart"/>
              <w:r w:rsidRPr="009224A7">
                <w:rPr>
                  <w:rFonts w:asciiTheme="minorHAnsi" w:hAnsiTheme="minorHAnsi"/>
                  <w:lang w:val="en-AU" w:eastAsia="en-AU"/>
                </w:rPr>
                <w:t>?.</w:t>
              </w:r>
              <w:proofErr w:type="gramEnd"/>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8)</w:t>
            </w:r>
            <w:r w:rsidRPr="009224A7">
              <w:rPr>
                <w:rFonts w:asciiTheme="minorHAnsi" w:hAnsiTheme="minorHAnsi"/>
                <w:lang w:val="en-AU" w:eastAsia="en-AU"/>
              </w:rPr>
              <w:t xml:space="preserve"> </w:t>
            </w:r>
            <w:hyperlink r:id="rId21" w:anchor="def" w:history="1">
              <w:proofErr w:type="spellStart"/>
              <w:r w:rsidRPr="009224A7">
                <w:rPr>
                  <w:rFonts w:asciiTheme="minorHAnsi" w:hAnsiTheme="minorHAnsi"/>
                  <w:lang w:val="en-AU" w:eastAsia="en-AU"/>
                </w:rPr>
                <w:t>Defusion</w:t>
              </w:r>
              <w:proofErr w:type="spellEnd"/>
              <w:r w:rsidRPr="009224A7">
                <w:rPr>
                  <w:rFonts w:asciiTheme="minorHAnsi" w:hAnsiTheme="minorHAnsi"/>
                  <w:lang w:val="en-AU" w:eastAsia="en-AU"/>
                </w:rPr>
                <w:t>.</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18)</w:t>
            </w:r>
            <w:r w:rsidRPr="009224A7">
              <w:rPr>
                <w:rFonts w:asciiTheme="minorHAnsi" w:hAnsiTheme="minorHAnsi"/>
                <w:lang w:val="en-AU" w:eastAsia="en-AU"/>
              </w:rPr>
              <w:t xml:space="preserve"> </w:t>
            </w:r>
            <w:hyperlink r:id="rId22" w:anchor="ccs" w:history="1">
              <w:r w:rsidRPr="009224A7">
                <w:rPr>
                  <w:rFonts w:asciiTheme="minorHAnsi" w:hAnsiTheme="minorHAnsi"/>
                  <w:lang w:val="en-AU" w:eastAsia="en-AU"/>
                </w:rPr>
                <w:t>Basic Contracting / Counselling Steps.</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9)</w:t>
            </w:r>
            <w:r w:rsidRPr="009224A7">
              <w:rPr>
                <w:rFonts w:asciiTheme="minorHAnsi" w:hAnsiTheme="minorHAnsi"/>
                <w:lang w:val="en-AU" w:eastAsia="en-AU"/>
              </w:rPr>
              <w:t xml:space="preserve"> </w:t>
            </w:r>
            <w:hyperlink r:id="rId23" w:anchor="tca" w:history="1">
              <w:r w:rsidRPr="009224A7">
                <w:rPr>
                  <w:rFonts w:asciiTheme="minorHAnsi" w:hAnsiTheme="minorHAnsi"/>
                  <w:lang w:val="en-AU" w:eastAsia="en-AU"/>
                </w:rPr>
                <w:t>Taking the Child/Student Aside</w:t>
              </w:r>
            </w:hyperlink>
            <w:hyperlink r:id="rId24" w:anchor="tca" w:history="1">
              <w:r w:rsidRPr="009224A7">
                <w:rPr>
                  <w:rFonts w:asciiTheme="minorHAnsi" w:hAnsiTheme="minorHAnsi"/>
                  <w:lang w:val="en-AU" w:eastAsia="en-AU"/>
                </w:rPr>
                <w:t>.</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19)</w:t>
            </w:r>
            <w:r w:rsidRPr="009224A7">
              <w:rPr>
                <w:rFonts w:asciiTheme="minorHAnsi" w:hAnsiTheme="minorHAnsi"/>
                <w:lang w:val="en-AU" w:eastAsia="en-AU"/>
              </w:rPr>
              <w:t xml:space="preserve"> </w:t>
            </w:r>
            <w:hyperlink r:id="rId25" w:anchor="eor" w:history="1">
              <w:r w:rsidRPr="009224A7">
                <w:rPr>
                  <w:rFonts w:asciiTheme="minorHAnsi" w:hAnsiTheme="minorHAnsi"/>
                  <w:lang w:val="en-AU" w:eastAsia="en-AU"/>
                </w:rPr>
                <w:t>Exit Procedure.</w:t>
              </w:r>
            </w:hyperlink>
          </w:p>
        </w:tc>
      </w:tr>
      <w:tr w:rsidR="00ED573A" w:rsidRPr="009224A7" w:rsidTr="00ED573A">
        <w:trPr>
          <w:tblCellSpacing w:w="0" w:type="dxa"/>
          <w:jc w:val="center"/>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lang w:val="en-AU" w:eastAsia="en-AU"/>
              </w:rPr>
              <w:t>10)</w:t>
            </w:r>
            <w:hyperlink r:id="rId26" w:anchor="cdc" w:history="1">
              <w:r w:rsidRPr="009224A7">
                <w:rPr>
                  <w:rFonts w:asciiTheme="minorHAnsi" w:hAnsiTheme="minorHAnsi"/>
                  <w:lang w:val="en-AU" w:eastAsia="en-AU"/>
                </w:rPr>
                <w:t xml:space="preserve"> </w:t>
              </w:r>
            </w:hyperlink>
            <w:hyperlink r:id="rId27" w:anchor="cdc" w:history="1">
              <w:r w:rsidRPr="009224A7">
                <w:rPr>
                  <w:rFonts w:asciiTheme="minorHAnsi" w:hAnsiTheme="minorHAnsi"/>
                  <w:lang w:val="en-AU" w:eastAsia="en-AU"/>
                </w:rPr>
                <w:t>Clear Desist or Command.</w:t>
              </w:r>
            </w:hyperlink>
          </w:p>
        </w:tc>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lang w:val="en-AU" w:eastAsia="en-AU"/>
              </w:rPr>
              <w:t>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The nineteen steps are, according to Rogers, the building blocks of a discipline plan. They are balanced by a teacher's encouragement, sense of humour, curriculum, personal manner and demonstrated care. Rogers recommends that when developing a discipline plan, it is important to develop it within your own personality and style. When using a plan, a teacher will be at different levels with different students in the same lesson. He also states that the significant point is to be prepared:</w:t>
      </w:r>
    </w:p>
    <w:p w:rsidR="00ED573A" w:rsidRPr="009224A7" w:rsidRDefault="00ED573A" w:rsidP="00ED573A">
      <w:pPr>
        <w:numPr>
          <w:ilvl w:val="0"/>
          <w:numId w:val="1"/>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prepared to better deal with frustration and uncertainty; </w:t>
      </w:r>
    </w:p>
    <w:p w:rsidR="00ED573A" w:rsidRPr="009224A7" w:rsidRDefault="00ED573A" w:rsidP="00ED573A">
      <w:pPr>
        <w:numPr>
          <w:ilvl w:val="0"/>
          <w:numId w:val="1"/>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prepared for likely (normal) disruptions; </w:t>
      </w:r>
    </w:p>
    <w:p w:rsidR="00ED573A" w:rsidRPr="009224A7" w:rsidRDefault="00ED573A" w:rsidP="00ED573A">
      <w:pPr>
        <w:numPr>
          <w:ilvl w:val="0"/>
          <w:numId w:val="1"/>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prepared not to get caught in long discussions; </w:t>
      </w:r>
    </w:p>
    <w:p w:rsidR="00ED573A" w:rsidRPr="009224A7" w:rsidRDefault="00ED573A" w:rsidP="00ED573A">
      <w:pPr>
        <w:numPr>
          <w:ilvl w:val="0"/>
          <w:numId w:val="1"/>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prepared to be decisive as may be necessary; </w:t>
      </w:r>
    </w:p>
    <w:p w:rsidR="00ED573A" w:rsidRPr="009224A7" w:rsidRDefault="00ED573A" w:rsidP="00ED573A">
      <w:pPr>
        <w:numPr>
          <w:ilvl w:val="0"/>
          <w:numId w:val="1"/>
        </w:numPr>
        <w:spacing w:before="100" w:beforeAutospacing="1" w:after="100" w:afterAutospacing="1"/>
        <w:rPr>
          <w:rFonts w:asciiTheme="minorHAnsi" w:hAnsiTheme="minorHAnsi"/>
          <w:lang w:val="en-AU" w:eastAsia="en-AU"/>
        </w:rPr>
      </w:pPr>
      <w:proofErr w:type="gramStart"/>
      <w:r w:rsidRPr="009224A7">
        <w:rPr>
          <w:rFonts w:asciiTheme="minorHAnsi" w:hAnsiTheme="minorHAnsi"/>
          <w:lang w:val="en-AU" w:eastAsia="en-AU"/>
        </w:rPr>
        <w:t>prepared</w:t>
      </w:r>
      <w:proofErr w:type="gramEnd"/>
      <w:r w:rsidRPr="009224A7">
        <w:rPr>
          <w:rFonts w:asciiTheme="minorHAnsi" w:hAnsiTheme="minorHAnsi"/>
          <w:lang w:val="en-AU" w:eastAsia="en-AU"/>
        </w:rPr>
        <w:t xml:space="preserve"> to enjoy teaching.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Rogers states that teaching is not all managing off-task behaviour, the more teachers work at the relationship-building, the easier it is to teach, lead, direct motivate and even correct. Students accept correction and direction far more positively when the relationship is human. He further states that the classroom environment should be fair as well as humorous now and then. Teachers should make lessons as interesting, and clear as can be, and to employ respect and encouragement within the classroom group.</w:t>
      </w:r>
    </w:p>
    <w:p w:rsidR="00ED573A" w:rsidRPr="009224A7" w:rsidRDefault="009224A7" w:rsidP="00ED573A">
      <w:pPr>
        <w:spacing w:before="100" w:beforeAutospacing="1" w:after="100" w:afterAutospacing="1"/>
        <w:rPr>
          <w:rFonts w:asciiTheme="minorHAnsi" w:hAnsiTheme="minorHAnsi"/>
          <w:lang w:val="en-AU" w:eastAsia="en-AU"/>
        </w:rPr>
      </w:pPr>
      <w:r>
        <w:rPr>
          <w:rFonts w:asciiTheme="minorHAnsi" w:hAnsiTheme="minorHAnsi"/>
          <w:b/>
          <w:bCs/>
          <w:lang w:val="en-AU" w:eastAsia="en-AU"/>
        </w:rPr>
        <w:br w:type="page"/>
      </w:r>
      <w:r w:rsidR="00ED573A" w:rsidRPr="009224A7">
        <w:rPr>
          <w:rFonts w:asciiTheme="minorHAnsi" w:hAnsiTheme="minorHAnsi"/>
          <w:b/>
          <w:bCs/>
          <w:lang w:val="en-AU" w:eastAsia="en-AU"/>
        </w:rPr>
        <w:lastRenderedPageBreak/>
        <w:t>Roger's Eight Protocols of Discipline:</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Establish clearly the rights, rules, responsibilities with your class.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Intentionally minimise embarrassment and hostility.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Maximise students' choice over behaviour.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Develop and maintain respect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Be aware that our expectations affect our behaviour as classroom leaders.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Maintain a judicious sense of humour.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Follow up and follow through (consistency). </w:t>
      </w:r>
    </w:p>
    <w:p w:rsidR="00ED573A" w:rsidRPr="009224A7" w:rsidRDefault="00ED573A" w:rsidP="00ED573A">
      <w:pPr>
        <w:numPr>
          <w:ilvl w:val="0"/>
          <w:numId w:val="2"/>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Utilise wider support (peers, admin, parents).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b/>
          <w:bCs/>
          <w:lang w:val="en-AU" w:eastAsia="en-AU"/>
        </w:rPr>
        <w:t>Roger's suggestions for Teacher Behaviour in Discipline:</w:t>
      </w:r>
    </w:p>
    <w:p w:rsidR="00ED573A" w:rsidRPr="009224A7" w:rsidRDefault="00ED573A" w:rsidP="00ED573A">
      <w:pPr>
        <w:numPr>
          <w:ilvl w:val="0"/>
          <w:numId w:val="3"/>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Maintain eye contact. </w:t>
      </w:r>
    </w:p>
    <w:p w:rsidR="00ED573A" w:rsidRPr="009224A7" w:rsidRDefault="00ED573A" w:rsidP="00ED573A">
      <w:pPr>
        <w:numPr>
          <w:ilvl w:val="0"/>
          <w:numId w:val="3"/>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Use a respectful voice tone (speak clearly and firmly). </w:t>
      </w:r>
    </w:p>
    <w:p w:rsidR="00ED573A" w:rsidRPr="009224A7" w:rsidRDefault="00ED573A" w:rsidP="00ED573A">
      <w:pPr>
        <w:numPr>
          <w:ilvl w:val="0"/>
          <w:numId w:val="3"/>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Watch proximity (not too close or overbearing in body language). </w:t>
      </w:r>
    </w:p>
    <w:p w:rsidR="00ED573A" w:rsidRPr="009224A7" w:rsidRDefault="00ED573A" w:rsidP="00ED573A">
      <w:pPr>
        <w:numPr>
          <w:ilvl w:val="0"/>
          <w:numId w:val="3"/>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Refer to the class fair rule. Avoid arguing, assert, take the student aside, give clear choice or follow up later </w:t>
      </w:r>
    </w:p>
    <w:p w:rsidR="00ED573A" w:rsidRPr="009224A7" w:rsidRDefault="00ED573A" w:rsidP="00ED573A">
      <w:pPr>
        <w:numPr>
          <w:ilvl w:val="0"/>
          <w:numId w:val="3"/>
        </w:num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Use appropriate assertion (match teacher behaviour to level of disruption).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For further information on Roger's approach to developing a discipline plan refer to: </w:t>
      </w:r>
    </w:p>
    <w:p w:rsid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xml:space="preserve">Rogers. W. A., 1989, </w:t>
      </w:r>
      <w:proofErr w:type="gramStart"/>
      <w:r w:rsidRPr="009224A7">
        <w:rPr>
          <w:rFonts w:asciiTheme="minorHAnsi" w:hAnsiTheme="minorHAnsi"/>
          <w:lang w:val="en-AU" w:eastAsia="en-AU"/>
        </w:rPr>
        <w:t>Making</w:t>
      </w:r>
      <w:proofErr w:type="gramEnd"/>
      <w:r w:rsidRPr="009224A7">
        <w:rPr>
          <w:rFonts w:asciiTheme="minorHAnsi" w:hAnsiTheme="minorHAnsi"/>
          <w:lang w:val="en-AU" w:eastAsia="en-AU"/>
        </w:rPr>
        <w:t xml:space="preserve"> a discipline plan, Thomas Nelson, Melbourne.</w:t>
      </w:r>
    </w:p>
    <w:p w:rsidR="009224A7" w:rsidRDefault="009224A7">
      <w:r>
        <w:br w:type="page"/>
      </w:r>
    </w:p>
    <w:tbl>
      <w:tblPr>
        <w:tblW w:w="5000" w:type="pct"/>
        <w:tblCellSpacing w:w="0" w:type="dxa"/>
        <w:tblCellMar>
          <w:left w:w="0" w:type="dxa"/>
          <w:right w:w="0" w:type="dxa"/>
        </w:tblCellMar>
        <w:tblLook w:val="04A0"/>
      </w:tblPr>
      <w:tblGrid>
        <w:gridCol w:w="10779"/>
        <w:gridCol w:w="21"/>
      </w:tblGrid>
      <w:tr w:rsidR="00ED573A" w:rsidRPr="009224A7" w:rsidTr="00ED573A">
        <w:trPr>
          <w:tblCellSpacing w:w="0" w:type="dxa"/>
        </w:trPr>
        <w:tc>
          <w:tcPr>
            <w:tcW w:w="0" w:type="auto"/>
            <w:vAlign w:val="center"/>
            <w:hideMark/>
          </w:tcPr>
          <w:p w:rsidR="00ED573A" w:rsidRPr="009224A7" w:rsidRDefault="009224A7" w:rsidP="00ED573A">
            <w:pPr>
              <w:rPr>
                <w:rFonts w:asciiTheme="minorHAnsi" w:hAnsiTheme="minorHAnsi"/>
                <w:lang w:val="en-AU" w:eastAsia="en-AU"/>
              </w:rPr>
            </w:pPr>
            <w:r>
              <w:rPr>
                <w:rFonts w:asciiTheme="minorHAnsi" w:hAnsiTheme="minorHAnsi"/>
                <w:lang w:val="en-AU" w:eastAsia="en-AU"/>
              </w:rPr>
              <w:lastRenderedPageBreak/>
              <w:br w:type="page"/>
            </w:r>
          </w:p>
          <w:p w:rsidR="00ED573A" w:rsidRPr="009224A7" w:rsidRDefault="00ED573A" w:rsidP="00ED573A">
            <w:pPr>
              <w:rPr>
                <w:rFonts w:asciiTheme="minorHAnsi" w:hAnsiTheme="minorHAnsi"/>
                <w:lang w:val="en-AU" w:eastAsia="en-AU"/>
              </w:rPr>
            </w:pPr>
            <w:r w:rsidRPr="009224A7">
              <w:rPr>
                <w:rFonts w:asciiTheme="minorHAnsi" w:hAnsiTheme="minorHAnsi"/>
                <w:b/>
                <w:bCs/>
                <w:sz w:val="20"/>
                <w:lang w:val="en-AU" w:eastAsia="en-AU"/>
              </w:rPr>
              <w:t xml:space="preserve">1) Tactical Ignoring of </w:t>
            </w:r>
            <w:proofErr w:type="spellStart"/>
            <w:r w:rsidRPr="009224A7">
              <w:rPr>
                <w:rFonts w:asciiTheme="minorHAnsi" w:hAnsiTheme="minorHAnsi"/>
                <w:b/>
                <w:bCs/>
                <w:sz w:val="20"/>
                <w:lang w:val="en-AU" w:eastAsia="en-AU"/>
              </w:rPr>
              <w:t>Behavior</w:t>
            </w:r>
            <w:proofErr w:type="spellEnd"/>
            <w:r w:rsidRPr="009224A7">
              <w:rPr>
                <w:rFonts w:asciiTheme="minorHAnsi" w:hAnsiTheme="minorHAnsi"/>
                <w:b/>
                <w:bCs/>
                <w:sz w:val="20"/>
                <w:lang w:val="en-AU" w:eastAsia="en-AU"/>
              </w:rPr>
              <w:t xml:space="preserve"> (TIB).</w:t>
            </w:r>
            <w:bookmarkStart w:id="1" w:name="tactical"/>
            <w:bookmarkEnd w:id="1"/>
            <w:r w:rsidRPr="009224A7">
              <w:rPr>
                <w:rFonts w:asciiTheme="minorHAnsi" w:hAnsiTheme="minorHAnsi"/>
                <w:b/>
                <w:bCs/>
                <w:sz w:val="15"/>
                <w:lang w:val="en-AU" w:eastAsia="en-AU"/>
              </w:rPr>
              <w:t xml:space="preserve"> </w:t>
            </w:r>
          </w:p>
        </w:tc>
        <w:tc>
          <w:tcPr>
            <w:tcW w:w="0" w:type="auto"/>
            <w:vAlign w:val="center"/>
            <w:hideMark/>
          </w:tcPr>
          <w:p w:rsidR="00ED573A" w:rsidRPr="009224A7" w:rsidRDefault="00ED573A" w:rsidP="00ED573A">
            <w:pPr>
              <w:rPr>
                <w:rFonts w:asciiTheme="minorHAnsi" w:hAnsiTheme="minorHAnsi"/>
                <w:lang w:val="en-AU" w:eastAsia="en-AU"/>
              </w:rPr>
            </w:pP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states that there are many low level disruptions that proceed from a students desire to gain attention, these may include calling out, sulking, throwing tantrums, persistent butting in, clowning, etc. He recommends that a teacher should tactically ignore such behaviours for as long as he/she deems necessary. Rogers proposes that TIB is a difficult step to utilise because of the frustration a teacher might feel when the attention seeking behaviour exists. A natural </w:t>
      </w:r>
      <w:proofErr w:type="spellStart"/>
      <w:r w:rsidRPr="009224A7">
        <w:rPr>
          <w:rFonts w:asciiTheme="minorHAnsi" w:hAnsiTheme="minorHAnsi"/>
          <w:sz w:val="20"/>
          <w:szCs w:val="20"/>
          <w:lang w:val="en-AU" w:eastAsia="en-AU"/>
        </w:rPr>
        <w:t>occurence</w:t>
      </w:r>
      <w:proofErr w:type="spellEnd"/>
      <w:r w:rsidRPr="009224A7">
        <w:rPr>
          <w:rFonts w:asciiTheme="minorHAnsi" w:hAnsiTheme="minorHAnsi"/>
          <w:sz w:val="20"/>
          <w:szCs w:val="20"/>
          <w:lang w:val="en-AU" w:eastAsia="en-AU"/>
        </w:rPr>
        <w:t xml:space="preserve"> is for a teacher to do something about these behaviours.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However, </w:t>
      </w:r>
      <w:proofErr w:type="gramStart"/>
      <w:r w:rsidRPr="009224A7">
        <w:rPr>
          <w:rFonts w:asciiTheme="minorHAnsi" w:hAnsiTheme="minorHAnsi"/>
          <w:sz w:val="20"/>
          <w:szCs w:val="20"/>
          <w:lang w:val="en-AU" w:eastAsia="en-AU"/>
        </w:rPr>
        <w:t>Rogers</w:t>
      </w:r>
      <w:proofErr w:type="gramEnd"/>
      <w:r w:rsidRPr="009224A7">
        <w:rPr>
          <w:rFonts w:asciiTheme="minorHAnsi" w:hAnsiTheme="minorHAnsi"/>
          <w:sz w:val="20"/>
          <w:szCs w:val="20"/>
          <w:lang w:val="en-AU" w:eastAsia="en-AU"/>
        </w:rPr>
        <w:t xml:space="preserve"> states that TIB is doing something, teachers are deciding: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 xml:space="preserve">* Which behaviours we can appropriately ignore. He states however, that behaviour such as rudeness, arrogance, calling out, swearing, defiance, or aggression should never be ignored.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How long they (teachers) are prepared to ignore.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What we will do then (next step) if TIB is not achieving its purpose, namely negative reinforcement. </w:t>
      </w:r>
    </w:p>
    <w:p w:rsidR="00ED573A" w:rsidRPr="009224A7" w:rsidRDefault="00ED573A" w:rsidP="00ED573A">
      <w:pPr>
        <w:rPr>
          <w:rFonts w:asciiTheme="minorHAnsi" w:hAnsiTheme="minorHAnsi"/>
          <w:lang w:val="en-AU" w:eastAsia="en-AU"/>
        </w:rPr>
      </w:pPr>
      <w:r w:rsidRPr="009224A7">
        <w:rPr>
          <w:rFonts w:asciiTheme="minorHAnsi" w:hAnsiTheme="minorHAnsi"/>
          <w:sz w:val="20"/>
          <w:szCs w:val="20"/>
          <w:lang w:val="en-AU" w:eastAsia="en-AU"/>
        </w:rPr>
        <w:t xml:space="preserve">Rogers proposes that the purpose behind TIB is reinforcement. Teachers attend, notice and reinforce on-task behaviour, while at the same time looking past and around the disruptive students; treating the disruptions (for a time) as if they do not exist (negative reinforcement). He states that if a teacher always notices student's off-task behaviour they tend to over-reinforce it. </w:t>
      </w:r>
    </w:p>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Students are aware when and why teachers are using TIB. TIB, of course, has to be balanced by giving positive reinforcement when such disruptors show on-task behaviour. Rogers states that when students are being tactically ignored, the teacher is giving a clue, a </w:t>
      </w:r>
      <w:proofErr w:type="spellStart"/>
      <w:r w:rsidRPr="009224A7">
        <w:rPr>
          <w:rFonts w:asciiTheme="minorHAnsi" w:hAnsiTheme="minorHAnsi"/>
          <w:sz w:val="20"/>
          <w:szCs w:val="20"/>
          <w:lang w:val="en-AU" w:eastAsia="en-AU"/>
        </w:rPr>
        <w:t>defacto</w:t>
      </w:r>
      <w:proofErr w:type="spellEnd"/>
      <w:r w:rsidRPr="009224A7">
        <w:rPr>
          <w:rFonts w:asciiTheme="minorHAnsi" w:hAnsiTheme="minorHAnsi"/>
          <w:sz w:val="20"/>
          <w:szCs w:val="20"/>
          <w:lang w:val="en-AU" w:eastAsia="en-AU"/>
        </w:rPr>
        <w:t xml:space="preserve"> choice to the disruptor, to get his/her attention the way the others are - reasonably on task. </w:t>
      </w:r>
      <w:r w:rsidRPr="009224A7">
        <w:rPr>
          <w:rFonts w:asciiTheme="minorHAnsi" w:hAnsiTheme="minorHAnsi"/>
          <w:lang w:val="en-AU" w:eastAsia="en-AU"/>
        </w:rPr>
        <w:t> </w:t>
      </w:r>
      <w:r w:rsidR="00D9517E" w:rsidRPr="00D9517E">
        <w:rPr>
          <w:rFonts w:asciiTheme="minorHAnsi" w:hAnsiTheme="minorHAnsi"/>
          <w:lang w:val="en-AU" w:eastAsia="en-AU"/>
        </w:rPr>
        <w:pict>
          <v:rect id="_x0000_i1025" style="width:6in;height:.75pt" o:hralign="center" o:hrstd="t" o:hrnoshade="t" o:hr="t" fillcolor="gray" stroked="f"/>
        </w:pict>
      </w:r>
    </w:p>
    <w:tbl>
      <w:tblPr>
        <w:tblW w:w="5000" w:type="pct"/>
        <w:tblCellSpacing w:w="0" w:type="dxa"/>
        <w:tblCellMar>
          <w:left w:w="0" w:type="dxa"/>
          <w:right w:w="0" w:type="dxa"/>
        </w:tblCellMar>
        <w:tblLook w:val="04A0"/>
      </w:tblPr>
      <w:tblGrid>
        <w:gridCol w:w="9243"/>
        <w:gridCol w:w="1557"/>
      </w:tblGrid>
      <w:tr w:rsidR="00ED573A" w:rsidRPr="009224A7" w:rsidTr="00ED573A">
        <w:trPr>
          <w:tblCellSpacing w:w="0" w:type="dxa"/>
        </w:trPr>
        <w:tc>
          <w:tcPr>
            <w:tcW w:w="0" w:type="auto"/>
            <w:vAlign w:val="center"/>
            <w:hideMark/>
          </w:tcPr>
          <w:p w:rsidR="00ED573A" w:rsidRPr="009224A7" w:rsidRDefault="00ED573A" w:rsidP="00ED573A">
            <w:pPr>
              <w:rPr>
                <w:rFonts w:asciiTheme="minorHAnsi" w:hAnsiTheme="minorHAnsi"/>
                <w:lang w:val="en-AU" w:eastAsia="en-AU"/>
              </w:rPr>
            </w:pPr>
            <w:bookmarkStart w:id="2" w:name="2"/>
            <w:bookmarkEnd w:id="2"/>
            <w:r w:rsidRPr="009224A7">
              <w:rPr>
                <w:rFonts w:asciiTheme="minorHAnsi" w:hAnsiTheme="minorHAnsi"/>
                <w:b/>
                <w:bCs/>
                <w:sz w:val="20"/>
                <w:lang w:val="en-AU" w:eastAsia="en-AU"/>
              </w:rPr>
              <w:t>2) Non-Verbal Messages (NVM).</w:t>
            </w:r>
            <w:bookmarkStart w:id="3" w:name="nvm"/>
            <w:bookmarkEnd w:id="3"/>
            <w:r w:rsidRPr="009224A7">
              <w:rPr>
                <w:rFonts w:asciiTheme="minorHAnsi" w:hAnsiTheme="minorHAnsi"/>
                <w:lang w:val="en-AU" w:eastAsia="en-AU"/>
              </w:rPr>
              <w:t xml:space="preserve"> </w:t>
            </w:r>
          </w:p>
        </w:tc>
        <w:tc>
          <w:tcPr>
            <w:tcW w:w="0" w:type="auto"/>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28" w:anchor="top" w:history="1">
              <w:r w:rsidRPr="009224A7">
                <w:rPr>
                  <w:rFonts w:asciiTheme="minorHAnsi" w:hAnsiTheme="minorHAnsi"/>
                  <w:sz w:val="15"/>
                  <w:lang w:val="en-AU" w:eastAsia="en-AU"/>
                </w:rPr>
                <w:t>top</w:t>
              </w:r>
            </w:hyperlink>
            <w:hyperlink r:id="rId29"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states that a simple eye-message can convey that a teacher is annoyed, decisive, silently questioning, etc. Facial messages should be combined with our verbal communication to communicate assertion, annoyance, frustration, resolution, etc. A 'wink' with a smile, can often be a useful 'OK' message. </w:t>
      </w:r>
      <w:r w:rsidRPr="009224A7">
        <w:rPr>
          <w:rFonts w:asciiTheme="minorHAnsi" w:hAnsiTheme="minorHAnsi"/>
          <w:lang w:val="en-AU" w:eastAsia="en-AU"/>
        </w:rPr>
        <w:t> </w:t>
      </w:r>
      <w:r w:rsidR="00D9517E" w:rsidRPr="00D9517E">
        <w:rPr>
          <w:rFonts w:asciiTheme="minorHAnsi" w:hAnsiTheme="minorHAnsi"/>
          <w:lang w:val="en-AU" w:eastAsia="en-AU"/>
        </w:rPr>
        <w:pict>
          <v:rect id="_x0000_i1026" style="width:6in;height:.75pt" o:hralign="center" o:hrstd="t" o:hrnoshade="t" o:hr="t" fillcolor="gray" stroked="f"/>
        </w:pict>
      </w:r>
    </w:p>
    <w:tbl>
      <w:tblPr>
        <w:tblW w:w="5000" w:type="pct"/>
        <w:tblCellSpacing w:w="0" w:type="dxa"/>
        <w:tblCellMar>
          <w:left w:w="0" w:type="dxa"/>
          <w:right w:w="0" w:type="dxa"/>
        </w:tblCellMar>
        <w:tblLook w:val="04A0"/>
      </w:tblPr>
      <w:tblGrid>
        <w:gridCol w:w="9583"/>
        <w:gridCol w:w="1217"/>
      </w:tblGrid>
      <w:tr w:rsidR="00ED573A" w:rsidRPr="009224A7" w:rsidTr="00ED573A">
        <w:trPr>
          <w:tblCellSpacing w:w="0" w:type="dxa"/>
        </w:trPr>
        <w:tc>
          <w:tcPr>
            <w:tcW w:w="0" w:type="auto"/>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4" w:name="3"/>
            <w:bookmarkEnd w:id="4"/>
            <w:r w:rsidRPr="009224A7">
              <w:rPr>
                <w:rFonts w:asciiTheme="minorHAnsi" w:hAnsiTheme="minorHAnsi"/>
                <w:b/>
                <w:bCs/>
                <w:sz w:val="20"/>
                <w:lang w:val="en-AU" w:eastAsia="en-AU"/>
              </w:rPr>
              <w:t xml:space="preserve">3) Casual Statement </w:t>
            </w:r>
            <w:proofErr w:type="spellStart"/>
            <w:r w:rsidRPr="009224A7">
              <w:rPr>
                <w:rFonts w:asciiTheme="minorHAnsi" w:hAnsiTheme="minorHAnsi"/>
                <w:b/>
                <w:bCs/>
                <w:sz w:val="20"/>
                <w:lang w:val="en-AU" w:eastAsia="en-AU"/>
              </w:rPr>
              <w:t>ot</w:t>
            </w:r>
            <w:proofErr w:type="spellEnd"/>
            <w:r w:rsidRPr="009224A7">
              <w:rPr>
                <w:rFonts w:asciiTheme="minorHAnsi" w:hAnsiTheme="minorHAnsi"/>
                <w:b/>
                <w:bCs/>
                <w:sz w:val="20"/>
                <w:lang w:val="en-AU" w:eastAsia="en-AU"/>
              </w:rPr>
              <w:t xml:space="preserve"> Question (CSQ)</w:t>
            </w:r>
            <w:bookmarkStart w:id="5" w:name="csq"/>
            <w:bookmarkEnd w:id="5"/>
          </w:p>
        </w:tc>
        <w:tc>
          <w:tcPr>
            <w:tcW w:w="0" w:type="auto"/>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30" w:anchor="top" w:history="1">
              <w:r w:rsidRPr="009224A7">
                <w:rPr>
                  <w:rFonts w:asciiTheme="minorHAnsi" w:hAnsiTheme="minorHAnsi"/>
                  <w:sz w:val="15"/>
                  <w:lang w:val="en-AU" w:eastAsia="en-AU"/>
                </w:rPr>
                <w:t>top</w:t>
              </w:r>
            </w:hyperlink>
            <w:hyperlink r:id="rId31"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proposes that effective discipline seeks to prevent unnecessary conflicts arising. To casually ask a question or make a statement without making a big fuss gives the student an easy, face-saving opportunity to get back into on-task behaviour. Teachers will use this approach for low level </w:t>
      </w:r>
      <w:proofErr w:type="spellStart"/>
      <w:r w:rsidRPr="009224A7">
        <w:rPr>
          <w:rFonts w:asciiTheme="minorHAnsi" w:hAnsiTheme="minorHAnsi"/>
          <w:sz w:val="20"/>
          <w:szCs w:val="20"/>
          <w:lang w:val="en-AU" w:eastAsia="en-AU"/>
        </w:rPr>
        <w:t>dusruptions</w:t>
      </w:r>
      <w:proofErr w:type="spellEnd"/>
      <w:r w:rsidRPr="009224A7">
        <w:rPr>
          <w:rFonts w:asciiTheme="minorHAnsi" w:hAnsiTheme="minorHAnsi"/>
          <w:sz w:val="20"/>
          <w:szCs w:val="20"/>
          <w:lang w:val="en-AU" w:eastAsia="en-AU"/>
        </w:rPr>
        <w:t xml:space="preserve"> such as talking, vacant look, time wasting, etc. A statement or question is made as if by casual intent without any sarcasm or malice, such as:</w:t>
      </w:r>
      <w:r w:rsidRPr="009224A7">
        <w:rPr>
          <w:rFonts w:asciiTheme="minorHAnsi" w:hAnsiTheme="minorHAnsi"/>
          <w:lang w:val="en-AU" w:eastAsia="en-AU"/>
        </w:rPr>
        <w:t xml:space="preserve">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 xml:space="preserve">"How's it working out?" or "Let's have a look at this É" </w:t>
      </w:r>
    </w:p>
    <w:p w:rsidR="00ED573A" w:rsidRPr="009224A7" w:rsidRDefault="00ED573A" w:rsidP="009224A7">
      <w:pPr>
        <w:spacing w:before="100" w:beforeAutospacing="1" w:after="100" w:afterAutospacing="1"/>
        <w:ind w:left="720"/>
        <w:rPr>
          <w:rFonts w:asciiTheme="minorHAnsi" w:hAnsiTheme="minorHAnsi"/>
          <w:lang w:val="en-AU" w:eastAsia="en-AU"/>
        </w:rPr>
      </w:pPr>
      <w:r w:rsidRPr="009224A7">
        <w:rPr>
          <w:rFonts w:asciiTheme="minorHAnsi" w:hAnsiTheme="minorHAnsi"/>
          <w:lang w:val="en-AU" w:eastAsia="en-AU"/>
        </w:rPr>
        <w:t> </w:t>
      </w:r>
      <w:r w:rsidRPr="009224A7">
        <w:rPr>
          <w:rFonts w:asciiTheme="minorHAnsi" w:hAnsiTheme="minorHAnsi"/>
          <w:sz w:val="20"/>
          <w:szCs w:val="20"/>
          <w:lang w:val="en-AU" w:eastAsia="en-AU"/>
        </w:rPr>
        <w:t xml:space="preserve">If it is more than a couple of students off-task, Rogers suggests that a teacher look directly and firmly at one of the students, then 'eye-sweep' the group before asking the question. CSQ as a first step is casual, non-hostile, and keeps a workable relationship going with the students. If students start to </w:t>
      </w:r>
      <w:proofErr w:type="gramStart"/>
      <w:r w:rsidRPr="009224A7">
        <w:rPr>
          <w:rFonts w:asciiTheme="minorHAnsi" w:hAnsiTheme="minorHAnsi"/>
          <w:sz w:val="20"/>
          <w:szCs w:val="20"/>
          <w:lang w:val="en-AU" w:eastAsia="en-AU"/>
        </w:rPr>
        <w:t>procrastinate ,</w:t>
      </w:r>
      <w:proofErr w:type="gramEnd"/>
      <w:r w:rsidRPr="009224A7">
        <w:rPr>
          <w:rFonts w:asciiTheme="minorHAnsi" w:hAnsiTheme="minorHAnsi"/>
          <w:sz w:val="20"/>
          <w:szCs w:val="20"/>
          <w:lang w:val="en-AU" w:eastAsia="en-AU"/>
        </w:rPr>
        <w:t xml:space="preserve"> argue or defy, he suggests that the teacher move to more decisive steps. </w:t>
      </w:r>
      <w:r w:rsidRPr="009224A7">
        <w:rPr>
          <w:rFonts w:asciiTheme="minorHAnsi" w:hAnsiTheme="minorHAnsi"/>
          <w:lang w:val="en-AU" w:eastAsia="en-AU"/>
        </w:rPr>
        <w:t> </w:t>
      </w:r>
      <w:r w:rsidR="00D9517E" w:rsidRPr="00D9517E">
        <w:rPr>
          <w:rFonts w:asciiTheme="minorHAnsi" w:hAnsiTheme="minorHAnsi"/>
          <w:lang w:val="en-AU" w:eastAsia="en-AU"/>
        </w:rPr>
        <w:pict>
          <v:rect id="_x0000_i1027"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6" w:name="4"/>
            <w:bookmarkEnd w:id="6"/>
            <w:r w:rsidRPr="009224A7">
              <w:rPr>
                <w:rFonts w:asciiTheme="minorHAnsi" w:hAnsiTheme="minorHAnsi"/>
                <w:b/>
                <w:bCs/>
                <w:sz w:val="20"/>
                <w:lang w:val="en-AU" w:eastAsia="en-AU"/>
              </w:rPr>
              <w:t>4) Simple Directions (SD).</w:t>
            </w:r>
            <w:bookmarkStart w:id="7" w:name="sd"/>
            <w:bookmarkEnd w:id="7"/>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32" w:anchor="top" w:history="1">
              <w:r w:rsidRPr="009224A7">
                <w:rPr>
                  <w:rFonts w:asciiTheme="minorHAnsi" w:hAnsiTheme="minorHAnsi"/>
                  <w:sz w:val="15"/>
                  <w:lang w:val="en-AU" w:eastAsia="en-AU"/>
                </w:rPr>
                <w:t>top</w:t>
              </w:r>
            </w:hyperlink>
            <w:hyperlink r:id="rId33"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lastRenderedPageBreak/>
        <w:t xml:space="preserve">Rogers explains that a simple direction should express a teacher's intent clearly and simply, rather than getting involved in long-winded discussions. In all discipline, it is important to remember to use the student's personal name. It mitigates, as it were, the discipline transaction, as does "Excuse me </w:t>
      </w:r>
      <w:proofErr w:type="spellStart"/>
      <w:r w:rsidRPr="009224A7">
        <w:rPr>
          <w:rFonts w:asciiTheme="minorHAnsi" w:hAnsiTheme="minorHAnsi"/>
          <w:sz w:val="20"/>
          <w:szCs w:val="20"/>
          <w:lang w:val="en-AU" w:eastAsia="en-AU"/>
        </w:rPr>
        <w:t>MichelleÉ</w:t>
      </w:r>
      <w:proofErr w:type="spellEnd"/>
      <w:r w:rsidRPr="009224A7">
        <w:rPr>
          <w:rFonts w:asciiTheme="minorHAnsi" w:hAnsiTheme="minorHAnsi"/>
          <w:sz w:val="20"/>
          <w:szCs w:val="20"/>
          <w:lang w:val="en-AU" w:eastAsia="en-AU"/>
        </w:rPr>
        <w:t xml:space="preserve">" "Please" or "Thanks".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Rogers proposes the use of SDs early in a discipline transaction:</w:t>
      </w:r>
      <w:r w:rsidRPr="009224A7">
        <w:rPr>
          <w:rFonts w:asciiTheme="minorHAnsi" w:hAnsiTheme="minorHAnsi"/>
          <w:lang w:val="en-AU" w:eastAsia="en-AU"/>
        </w:rPr>
        <w:t xml:space="preserve">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 xml:space="preserve">* Establish eye contact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Speak clearly, firmly, briefly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Repeat if necessary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Expect compliance </w:t>
      </w:r>
    </w:p>
    <w:p w:rsidR="00ED573A" w:rsidRPr="009224A7" w:rsidRDefault="00ED573A" w:rsidP="00ED573A">
      <w:pPr>
        <w:rPr>
          <w:rFonts w:asciiTheme="minorHAnsi" w:hAnsiTheme="minorHAnsi"/>
          <w:lang w:val="en-AU" w:eastAsia="en-AU"/>
        </w:rPr>
      </w:pPr>
      <w:r w:rsidRPr="009224A7">
        <w:rPr>
          <w:rFonts w:asciiTheme="minorHAnsi" w:hAnsiTheme="minorHAnsi"/>
          <w:sz w:val="20"/>
          <w:szCs w:val="20"/>
          <w:lang w:val="en-AU" w:eastAsia="en-AU"/>
        </w:rPr>
        <w:t>He also states that an SD is often a reminder to the student:</w:t>
      </w:r>
      <w:r w:rsidRPr="009224A7">
        <w:rPr>
          <w:rFonts w:asciiTheme="minorHAnsi" w:hAnsiTheme="minorHAnsi"/>
          <w:lang w:val="en-AU" w:eastAsia="en-AU"/>
        </w:rPr>
        <w:t xml:space="preserve">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 xml:space="preserve">* "Paul, put the scissors away now!"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"Maria, pack up the sewing machine please". </w:t>
      </w:r>
    </w:p>
    <w:p w:rsidR="00ED573A" w:rsidRPr="009224A7" w:rsidRDefault="00ED573A" w:rsidP="00ED573A">
      <w:pPr>
        <w:rPr>
          <w:rFonts w:asciiTheme="minorHAnsi" w:hAnsiTheme="minorHAnsi"/>
          <w:lang w:val="en-AU" w:eastAsia="en-AU"/>
        </w:rPr>
      </w:pPr>
      <w:r w:rsidRPr="009224A7">
        <w:rPr>
          <w:rFonts w:asciiTheme="minorHAnsi" w:hAnsiTheme="minorHAnsi"/>
          <w:sz w:val="20"/>
          <w:szCs w:val="20"/>
          <w:lang w:val="en-AU" w:eastAsia="en-AU"/>
        </w:rPr>
        <w:t xml:space="preserve">When giving a Simple Direction to a group, eye-sweep the whole group, then speak as if to two or three students.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28"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8" w:name="5"/>
            <w:bookmarkEnd w:id="8"/>
            <w:r w:rsidRPr="009224A7">
              <w:rPr>
                <w:rFonts w:asciiTheme="minorHAnsi" w:hAnsiTheme="minorHAnsi"/>
                <w:b/>
                <w:bCs/>
                <w:sz w:val="20"/>
                <w:lang w:val="en-AU" w:eastAsia="en-AU"/>
              </w:rPr>
              <w:t>5) Question and Feedback (QAF)</w:t>
            </w:r>
            <w:bookmarkStart w:id="9" w:name="qaf"/>
            <w:bookmarkEnd w:id="9"/>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34" w:anchor="top" w:history="1">
              <w:r w:rsidRPr="009224A7">
                <w:rPr>
                  <w:rFonts w:asciiTheme="minorHAnsi" w:hAnsiTheme="minorHAnsi"/>
                  <w:sz w:val="15"/>
                  <w:lang w:val="en-AU" w:eastAsia="en-AU"/>
                </w:rPr>
                <w:t>top</w:t>
              </w:r>
            </w:hyperlink>
            <w:hyperlink r:id="rId35"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states that it is useful sometimes to break into a disruption cycle, such as a student who is off task or two students talking, with a question. One way of achieving this is by the teacher moving up alongside the student/s and asking: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 xml:space="preserve">* "What is happening here?" or "What is going on?" or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"What are you doing?"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29"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sz w:val="15"/>
                <w:szCs w:val="15"/>
                <w:lang w:val="en-AU" w:eastAsia="en-AU"/>
              </w:rPr>
              <w:t xml:space="preserve">  </w:t>
            </w:r>
            <w:bookmarkStart w:id="10" w:name="6"/>
            <w:bookmarkEnd w:id="10"/>
            <w:r w:rsidRPr="009224A7">
              <w:rPr>
                <w:rFonts w:asciiTheme="minorHAnsi" w:hAnsiTheme="minorHAnsi"/>
                <w:b/>
                <w:bCs/>
                <w:sz w:val="20"/>
                <w:lang w:val="en-AU" w:eastAsia="en-AU"/>
              </w:rPr>
              <w:t>6) Rule Restatements, Rule Reminders (RR)</w:t>
            </w:r>
            <w:bookmarkStart w:id="11" w:name="rr"/>
            <w:bookmarkEnd w:id="11"/>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36" w:anchor="top" w:history="1">
              <w:r w:rsidRPr="009224A7">
                <w:rPr>
                  <w:rFonts w:asciiTheme="minorHAnsi" w:hAnsiTheme="minorHAnsi"/>
                  <w:sz w:val="15"/>
                  <w:lang w:val="en-AU" w:eastAsia="en-AU"/>
                </w:rPr>
                <w:t>top</w:t>
              </w:r>
            </w:hyperlink>
            <w:hyperlink r:id="rId37"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proposes that with this step the teacher simply restates the rule to the student or quietly reminds them of the relevant rule. RRs can be employed one-to-one, to whole group, or to a small group. RRs remind the disrupting student/s of an established rule. </w:t>
      </w:r>
    </w:p>
    <w:p w:rsidR="00ED573A" w:rsidRPr="009224A7" w:rsidRDefault="00ED573A" w:rsidP="00ED573A">
      <w:pPr>
        <w:spacing w:before="100" w:beforeAutospacing="1" w:after="100" w:afterAutospacing="1"/>
        <w:rPr>
          <w:rFonts w:asciiTheme="minorHAnsi" w:hAnsiTheme="minorHAnsi"/>
          <w:lang w:val="en-AU" w:eastAsia="en-AU"/>
        </w:rPr>
      </w:pPr>
      <w:proofErr w:type="gramStart"/>
      <w:r w:rsidRPr="009224A7">
        <w:rPr>
          <w:rFonts w:asciiTheme="minorHAnsi" w:hAnsiTheme="minorHAnsi"/>
          <w:sz w:val="20"/>
          <w:szCs w:val="20"/>
          <w:lang w:val="en-AU" w:eastAsia="en-AU"/>
        </w:rPr>
        <w:t>A what</w:t>
      </w:r>
      <w:proofErr w:type="gramEnd"/>
      <w:r w:rsidRPr="009224A7">
        <w:rPr>
          <w:rFonts w:asciiTheme="minorHAnsi" w:hAnsiTheme="minorHAnsi"/>
          <w:sz w:val="20"/>
          <w:szCs w:val="20"/>
          <w:lang w:val="en-AU" w:eastAsia="en-AU"/>
        </w:rPr>
        <w:t xml:space="preserve"> question is an attempt to get some feedback from the student. Why questions are rarely helpful when a student is in a group. Rogers proposes that why questions are better used when taking the student aside or in contracting, conferencing steps. Most students say "nothing" in answer to </w:t>
      </w:r>
      <w:proofErr w:type="gramStart"/>
      <w:r w:rsidRPr="009224A7">
        <w:rPr>
          <w:rFonts w:asciiTheme="minorHAnsi" w:hAnsiTheme="minorHAnsi"/>
          <w:sz w:val="20"/>
          <w:szCs w:val="20"/>
          <w:lang w:val="en-AU" w:eastAsia="en-AU"/>
        </w:rPr>
        <w:t>a what</w:t>
      </w:r>
      <w:proofErr w:type="gramEnd"/>
      <w:r w:rsidRPr="009224A7">
        <w:rPr>
          <w:rFonts w:asciiTheme="minorHAnsi" w:hAnsiTheme="minorHAnsi"/>
          <w:sz w:val="20"/>
          <w:szCs w:val="20"/>
          <w:lang w:val="en-AU" w:eastAsia="en-AU"/>
        </w:rPr>
        <w:t xml:space="preserve"> question. At that point it is better to simply inform the student about what was heard or seen (teacher's feedback to the student).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0"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12" w:name="7"/>
            <w:bookmarkEnd w:id="12"/>
            <w:r w:rsidRPr="009224A7">
              <w:rPr>
                <w:rFonts w:asciiTheme="minorHAnsi" w:hAnsiTheme="minorHAnsi"/>
                <w:b/>
                <w:bCs/>
                <w:sz w:val="20"/>
                <w:lang w:val="en-AU" w:eastAsia="en-AU"/>
              </w:rPr>
              <w:t>7) Distractions and Diversions (DD).</w:t>
            </w:r>
            <w:bookmarkStart w:id="13" w:name="dd"/>
            <w:bookmarkEnd w:id="13"/>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38" w:anchor="top" w:history="1">
              <w:r w:rsidRPr="009224A7">
                <w:rPr>
                  <w:rFonts w:asciiTheme="minorHAnsi" w:hAnsiTheme="minorHAnsi"/>
                  <w:sz w:val="15"/>
                  <w:lang w:val="en-AU" w:eastAsia="en-AU"/>
                </w:rPr>
                <w:t>top</w:t>
              </w:r>
            </w:hyperlink>
            <w:hyperlink r:id="rId39"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states that teachers can often anticipate a disruption or </w:t>
      </w:r>
      <w:proofErr w:type="gramStart"/>
      <w:r w:rsidRPr="009224A7">
        <w:rPr>
          <w:rFonts w:asciiTheme="minorHAnsi" w:hAnsiTheme="minorHAnsi"/>
          <w:sz w:val="20"/>
          <w:szCs w:val="20"/>
          <w:lang w:val="en-AU" w:eastAsia="en-AU"/>
        </w:rPr>
        <w:t>problem,</w:t>
      </w:r>
      <w:proofErr w:type="gramEnd"/>
      <w:r w:rsidRPr="009224A7">
        <w:rPr>
          <w:rFonts w:asciiTheme="minorHAnsi" w:hAnsiTheme="minorHAnsi"/>
          <w:sz w:val="20"/>
          <w:szCs w:val="20"/>
          <w:lang w:val="en-AU" w:eastAsia="en-AU"/>
        </w:rPr>
        <w:t xml:space="preserve"> they can then distract or direct the student. He suggests teachers can do this by:</w:t>
      </w:r>
      <w:r w:rsidRPr="009224A7">
        <w:rPr>
          <w:rFonts w:asciiTheme="minorHAnsi" w:hAnsiTheme="minorHAnsi"/>
          <w:lang w:val="en-AU" w:eastAsia="en-AU"/>
        </w:rPr>
        <w:t xml:space="preserve">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 xml:space="preserve">* Inviting assistance.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Asking a question.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Simply moving close to the potential disruptor while working with other students who might be nearby.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lastRenderedPageBreak/>
        <w:t xml:space="preserve">* Asking them questions about their work.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Giving them a task.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Inviting another student to work with the disruptor.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Asking the student to move before a possible disruption occurs.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1"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14" w:name="8"/>
            <w:bookmarkEnd w:id="14"/>
            <w:r w:rsidRPr="009224A7">
              <w:rPr>
                <w:rFonts w:asciiTheme="minorHAnsi" w:hAnsiTheme="minorHAnsi"/>
                <w:b/>
                <w:bCs/>
                <w:sz w:val="20"/>
                <w:lang w:val="en-AU" w:eastAsia="en-AU"/>
              </w:rPr>
              <w:t xml:space="preserve">8) </w:t>
            </w:r>
            <w:proofErr w:type="spellStart"/>
            <w:r w:rsidRPr="009224A7">
              <w:rPr>
                <w:rFonts w:asciiTheme="minorHAnsi" w:hAnsiTheme="minorHAnsi"/>
                <w:b/>
                <w:bCs/>
                <w:sz w:val="20"/>
                <w:lang w:val="en-AU" w:eastAsia="en-AU"/>
              </w:rPr>
              <w:t>Defusion</w:t>
            </w:r>
            <w:proofErr w:type="spellEnd"/>
            <w:r w:rsidRPr="009224A7">
              <w:rPr>
                <w:rFonts w:asciiTheme="minorHAnsi" w:hAnsiTheme="minorHAnsi"/>
                <w:b/>
                <w:bCs/>
                <w:sz w:val="20"/>
                <w:lang w:val="en-AU" w:eastAsia="en-AU"/>
              </w:rPr>
              <w:t xml:space="preserve"> (DEF)</w:t>
            </w:r>
            <w:bookmarkStart w:id="15" w:name="def"/>
            <w:bookmarkEnd w:id="15"/>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40" w:anchor="top" w:history="1">
              <w:r w:rsidRPr="009224A7">
                <w:rPr>
                  <w:rFonts w:asciiTheme="minorHAnsi" w:hAnsiTheme="minorHAnsi"/>
                  <w:sz w:val="15"/>
                  <w:lang w:val="en-AU" w:eastAsia="en-AU"/>
                </w:rPr>
                <w:t>top</w:t>
              </w:r>
            </w:hyperlink>
            <w:hyperlink r:id="rId41"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According to Rogers, appropriate, judicious humour can sometimes take the heat out of a problem. Rogers cites an example of a student who drops a pencil box and shouts "</w:t>
      </w:r>
      <w:proofErr w:type="spellStart"/>
      <w:r w:rsidRPr="009224A7">
        <w:rPr>
          <w:rFonts w:asciiTheme="minorHAnsi" w:hAnsiTheme="minorHAnsi"/>
          <w:sz w:val="20"/>
          <w:szCs w:val="20"/>
          <w:lang w:val="en-AU" w:eastAsia="en-AU"/>
        </w:rPr>
        <w:t>sh</w:t>
      </w:r>
      <w:proofErr w:type="spellEnd"/>
      <w:r w:rsidRPr="009224A7">
        <w:rPr>
          <w:rFonts w:asciiTheme="minorHAnsi" w:hAnsiTheme="minorHAnsi"/>
          <w:sz w:val="20"/>
          <w:szCs w:val="20"/>
          <w:lang w:val="en-AU" w:eastAsia="en-AU"/>
        </w:rPr>
        <w:t xml:space="preserve">-t". The teacher could say "where?" Most students accept repartee or the little bon mot. However, Rogers warns not all teachers can use this step. It relies on a judicious sense of humour and a ready wit, but is very effective, maintaining a good working relationship with students while keeping the heat down. </w:t>
      </w:r>
      <w:r w:rsidRPr="009224A7">
        <w:rPr>
          <w:rFonts w:asciiTheme="minorHAnsi" w:hAnsiTheme="minorHAnsi"/>
          <w:lang w:val="en-AU" w:eastAsia="en-AU"/>
        </w:rPr>
        <w:t> </w:t>
      </w:r>
      <w:r w:rsidR="00D9517E" w:rsidRPr="00D9517E">
        <w:rPr>
          <w:rFonts w:asciiTheme="minorHAnsi" w:hAnsiTheme="minorHAnsi"/>
          <w:lang w:val="en-AU" w:eastAsia="en-AU"/>
        </w:rPr>
        <w:pict>
          <v:rect id="_x0000_i1032"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16" w:name="9"/>
            <w:bookmarkEnd w:id="16"/>
            <w:r w:rsidRPr="009224A7">
              <w:rPr>
                <w:rFonts w:asciiTheme="minorHAnsi" w:hAnsiTheme="minorHAnsi"/>
                <w:b/>
                <w:bCs/>
                <w:sz w:val="20"/>
                <w:lang w:val="en-AU" w:eastAsia="en-AU"/>
              </w:rPr>
              <w:t>9) Taking the Child/Student Aside (TCA).</w:t>
            </w:r>
            <w:bookmarkStart w:id="17" w:name="tca"/>
            <w:bookmarkEnd w:id="17"/>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42" w:anchor="top" w:history="1">
              <w:r w:rsidRPr="009224A7">
                <w:rPr>
                  <w:rFonts w:asciiTheme="minorHAnsi" w:hAnsiTheme="minorHAnsi"/>
                  <w:sz w:val="15"/>
                  <w:lang w:val="en-AU" w:eastAsia="en-AU"/>
                </w:rPr>
                <w:t>top</w:t>
              </w:r>
            </w:hyperlink>
            <w:hyperlink r:id="rId43"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suggests that with some students who are late, upset, teasing others, not settling down, etc. (after appropriate warning) should be called aside. He suggests that the teacher quietly call the child over from the group and speak to him/her away from others. He states that TCA minimises hostility and </w:t>
      </w:r>
      <w:proofErr w:type="spellStart"/>
      <w:r w:rsidRPr="009224A7">
        <w:rPr>
          <w:rFonts w:asciiTheme="minorHAnsi" w:hAnsiTheme="minorHAnsi"/>
          <w:sz w:val="20"/>
          <w:szCs w:val="20"/>
          <w:lang w:val="en-AU" w:eastAsia="en-AU"/>
        </w:rPr>
        <w:t>embarassment</w:t>
      </w:r>
      <w:proofErr w:type="spellEnd"/>
      <w:r w:rsidRPr="009224A7">
        <w:rPr>
          <w:rFonts w:asciiTheme="minorHAnsi" w:hAnsiTheme="minorHAnsi"/>
          <w:sz w:val="20"/>
          <w:szCs w:val="20"/>
          <w:lang w:val="en-AU" w:eastAsia="en-AU"/>
        </w:rPr>
        <w:t xml:space="preserve">, gives time for a brief discussion and allows the student right of reply if they feel unjustly targeted. He also suggests that the teacher be sure that the child knows what he/she should be doing before he/she is asked to go back to their workplace, seat or group. If the child is upset it may be appropriate to have a cooling off period before resuming work.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3"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18" w:name="10"/>
            <w:bookmarkEnd w:id="18"/>
            <w:r w:rsidRPr="009224A7">
              <w:rPr>
                <w:rFonts w:asciiTheme="minorHAnsi" w:hAnsiTheme="minorHAnsi"/>
                <w:b/>
                <w:bCs/>
                <w:sz w:val="20"/>
                <w:lang w:val="en-AU" w:eastAsia="en-AU"/>
              </w:rPr>
              <w:t>10) Clear Desist or Command (CDC).</w:t>
            </w:r>
            <w:bookmarkStart w:id="19" w:name="cdc"/>
            <w:bookmarkEnd w:id="19"/>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44" w:anchor="top" w:history="1">
              <w:r w:rsidRPr="009224A7">
                <w:rPr>
                  <w:rFonts w:asciiTheme="minorHAnsi" w:hAnsiTheme="minorHAnsi"/>
                  <w:sz w:val="15"/>
                  <w:lang w:val="en-AU" w:eastAsia="en-AU"/>
                </w:rPr>
                <w:t>top</w:t>
              </w:r>
            </w:hyperlink>
            <w:hyperlink r:id="rId45"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suggests that this step would only be used where the child is clearly engaged in significantly dangerous behaviour to themselves or to others. </w:t>
      </w:r>
      <w:r w:rsidRPr="009224A7">
        <w:rPr>
          <w:rFonts w:asciiTheme="minorHAnsi" w:hAnsiTheme="minorHAnsi"/>
          <w:lang w:val="en-AU" w:eastAsia="en-AU"/>
        </w:rPr>
        <w:t>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4"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r w:rsidRPr="009224A7">
              <w:rPr>
                <w:rFonts w:asciiTheme="minorHAnsi" w:hAnsiTheme="minorHAnsi"/>
                <w:b/>
                <w:bCs/>
                <w:sz w:val="20"/>
                <w:lang w:val="en-AU" w:eastAsia="en-AU"/>
              </w:rPr>
              <w:t>11) Physical Intervention (PI).</w:t>
            </w:r>
            <w:bookmarkStart w:id="20" w:name="pi"/>
            <w:bookmarkEnd w:id="20"/>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46" w:anchor="top" w:history="1">
              <w:r w:rsidRPr="009224A7">
                <w:rPr>
                  <w:rFonts w:asciiTheme="minorHAnsi" w:hAnsiTheme="minorHAnsi"/>
                  <w:sz w:val="15"/>
                  <w:lang w:val="en-AU" w:eastAsia="en-AU"/>
                </w:rPr>
                <w:t>top</w:t>
              </w:r>
            </w:hyperlink>
            <w:hyperlink r:id="rId47"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warns that PI should be used with extreme digression and only in line with school policy and Education Department guidelines. Rogers further warns that we need to remember that corporal punishment has been abolished. </w:t>
      </w:r>
      <w:r w:rsidRPr="009224A7">
        <w:rPr>
          <w:rFonts w:asciiTheme="minorHAnsi" w:hAnsiTheme="minorHAnsi"/>
          <w:lang w:val="en-AU" w:eastAsia="en-AU"/>
        </w:rPr>
        <w:t>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5"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21" w:name="12"/>
            <w:bookmarkEnd w:id="21"/>
            <w:r w:rsidRPr="009224A7">
              <w:rPr>
                <w:rFonts w:asciiTheme="minorHAnsi" w:hAnsiTheme="minorHAnsi"/>
                <w:b/>
                <w:bCs/>
                <w:sz w:val="20"/>
                <w:lang w:val="en-AU" w:eastAsia="en-AU"/>
              </w:rPr>
              <w:t>12) Assertive Message or Statement (AMS).</w:t>
            </w:r>
            <w:bookmarkStart w:id="22" w:name="ams"/>
            <w:bookmarkEnd w:id="22"/>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48" w:anchor="top" w:history="1">
              <w:r w:rsidRPr="009224A7">
                <w:rPr>
                  <w:rFonts w:asciiTheme="minorHAnsi" w:hAnsiTheme="minorHAnsi"/>
                  <w:sz w:val="15"/>
                  <w:lang w:val="en-AU" w:eastAsia="en-AU"/>
                </w:rPr>
                <w:t>top</w:t>
              </w:r>
            </w:hyperlink>
            <w:hyperlink r:id="rId49"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explains AMSs as the way teachers state their concerns or feelings about the disruption as it affects the rights of class members (including the teacher's rights). </w:t>
      </w:r>
      <w:proofErr w:type="spellStart"/>
      <w:r w:rsidRPr="009224A7">
        <w:rPr>
          <w:rFonts w:asciiTheme="minorHAnsi" w:hAnsiTheme="minorHAnsi"/>
          <w:sz w:val="20"/>
          <w:szCs w:val="20"/>
          <w:lang w:val="en-AU" w:eastAsia="en-AU"/>
        </w:rPr>
        <w:t>AMss</w:t>
      </w:r>
      <w:proofErr w:type="spellEnd"/>
      <w:r w:rsidRPr="009224A7">
        <w:rPr>
          <w:rFonts w:asciiTheme="minorHAnsi" w:hAnsiTheme="minorHAnsi"/>
          <w:sz w:val="20"/>
          <w:szCs w:val="20"/>
          <w:lang w:val="en-AU" w:eastAsia="en-AU"/>
        </w:rPr>
        <w:t xml:space="preserve"> distinguish between the student and his/her action, Rogers cites an example of using what he calls "I" messages to convey the teacher's feelings "Paul. I'm really angry at what you have said. You do yourself no credit by swearing like that." </w:t>
      </w:r>
      <w:proofErr w:type="gramStart"/>
      <w:r w:rsidRPr="009224A7">
        <w:rPr>
          <w:rFonts w:asciiTheme="minorHAnsi" w:hAnsiTheme="minorHAnsi"/>
          <w:sz w:val="20"/>
          <w:szCs w:val="20"/>
          <w:lang w:val="en-AU" w:eastAsia="en-AU"/>
        </w:rPr>
        <w:t>AMs states</w:t>
      </w:r>
      <w:proofErr w:type="gramEnd"/>
      <w:r w:rsidRPr="009224A7">
        <w:rPr>
          <w:rFonts w:asciiTheme="minorHAnsi" w:hAnsiTheme="minorHAnsi"/>
          <w:sz w:val="20"/>
          <w:szCs w:val="20"/>
          <w:lang w:val="en-AU" w:eastAsia="en-AU"/>
        </w:rPr>
        <w:t xml:space="preserve"> one's rights, or protects others' rights by concentrating firmly and decisively on the effect of the disruption. AMSs can be addressed to the whole group, or on a one-to-one basis, but are most effective when used infrequently. </w:t>
      </w:r>
      <w:r w:rsidRPr="009224A7">
        <w:rPr>
          <w:rFonts w:asciiTheme="minorHAnsi" w:hAnsiTheme="minorHAnsi"/>
          <w:lang w:val="en-AU" w:eastAsia="en-AU"/>
        </w:rPr>
        <w:t>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6"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sz w:val="15"/>
                <w:szCs w:val="15"/>
                <w:lang w:val="en-AU" w:eastAsia="en-AU"/>
              </w:rPr>
              <w:t xml:space="preserve">  </w:t>
            </w:r>
            <w:r w:rsidRPr="009224A7">
              <w:rPr>
                <w:rFonts w:asciiTheme="minorHAnsi" w:hAnsiTheme="minorHAnsi"/>
                <w:b/>
                <w:bCs/>
                <w:sz w:val="20"/>
                <w:lang w:val="en-AU" w:eastAsia="en-AU"/>
              </w:rPr>
              <w:t>13) Isolation Within the Room (IWR)</w:t>
            </w:r>
            <w:bookmarkStart w:id="23" w:name="iwr"/>
            <w:bookmarkEnd w:id="23"/>
            <w:r w:rsidRPr="009224A7">
              <w:rPr>
                <w:rFonts w:asciiTheme="minorHAnsi" w:hAnsiTheme="minorHAnsi"/>
                <w:lang w:val="en-AU" w:eastAsia="en-AU"/>
              </w:rPr>
              <w:t xml:space="preserve"> </w:t>
            </w:r>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50" w:anchor="top" w:history="1">
              <w:r w:rsidRPr="009224A7">
                <w:rPr>
                  <w:rFonts w:asciiTheme="minorHAnsi" w:hAnsiTheme="minorHAnsi"/>
                  <w:sz w:val="15"/>
                  <w:lang w:val="en-AU" w:eastAsia="en-AU"/>
                </w:rPr>
                <w:t>top</w:t>
              </w:r>
            </w:hyperlink>
            <w:hyperlink r:id="rId51"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lastRenderedPageBreak/>
        <w:t xml:space="preserve">Rogers proposes that when a student will not settle down at his/her regular seat he/she is given a choice (SC) to work quietly or move. He proposes that if the student continues to behave incorrectly, he/she is asked to move across to an isolation desk and work there. This is not a 'time-out' but a form of logical consequence. </w:t>
      </w:r>
      <w:r w:rsidRPr="009224A7">
        <w:rPr>
          <w:rFonts w:asciiTheme="minorHAnsi" w:hAnsiTheme="minorHAnsi"/>
          <w:lang w:val="en-AU" w:eastAsia="en-AU"/>
        </w:rPr>
        <w:t>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37"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24" w:name="14"/>
            <w:bookmarkEnd w:id="24"/>
            <w:r w:rsidRPr="009224A7">
              <w:rPr>
                <w:rFonts w:asciiTheme="minorHAnsi" w:hAnsiTheme="minorHAnsi"/>
                <w:b/>
                <w:bCs/>
                <w:sz w:val="20"/>
                <w:lang w:val="en-AU" w:eastAsia="en-AU"/>
              </w:rPr>
              <w:t>14) Blocking Statements (BS)</w:t>
            </w:r>
            <w:bookmarkStart w:id="25" w:name="bs"/>
            <w:bookmarkEnd w:id="25"/>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52" w:anchor="top" w:history="1">
              <w:r w:rsidRPr="009224A7">
                <w:rPr>
                  <w:rFonts w:asciiTheme="minorHAnsi" w:hAnsiTheme="minorHAnsi"/>
                  <w:sz w:val="15"/>
                  <w:lang w:val="en-AU" w:eastAsia="en-AU"/>
                </w:rPr>
                <w:t>top</w:t>
              </w:r>
            </w:hyperlink>
            <w:hyperlink r:id="rId53"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suggests that if a student argues, procrastinates or becomes tiresomely quarrelsome (the classroom lawyer), wanting to take the teacher everywhere rather than take responsibility, the teacher can repeat the SD, RR or SC. Rogers defines "Blocking' as a verbal stratagem that reasserts a teacher's fair direction using the same form of words -repetitively.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cites some examples of using this "blocking" strategy, they are: </w:t>
      </w:r>
    </w:p>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w:t>
      </w:r>
      <w:r w:rsidRPr="009224A7">
        <w:rPr>
          <w:rFonts w:asciiTheme="minorHAnsi" w:hAnsiTheme="minorHAnsi"/>
          <w:sz w:val="20"/>
          <w:szCs w:val="20"/>
          <w:lang w:val="en-AU" w:eastAsia="en-AU"/>
        </w:rPr>
        <w:t xml:space="preserve">* Teacher: "David, go back to your seat please."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Student: </w:t>
      </w:r>
      <w:proofErr w:type="gramStart"/>
      <w:r w:rsidRPr="009224A7">
        <w:rPr>
          <w:rFonts w:asciiTheme="minorHAnsi" w:hAnsiTheme="minorHAnsi"/>
          <w:sz w:val="20"/>
          <w:szCs w:val="20"/>
          <w:lang w:val="en-AU" w:eastAsia="en-AU"/>
        </w:rPr>
        <w:t>" But</w:t>
      </w:r>
      <w:proofErr w:type="gramEnd"/>
      <w:r w:rsidRPr="009224A7">
        <w:rPr>
          <w:rFonts w:asciiTheme="minorHAnsi" w:hAnsiTheme="minorHAnsi"/>
          <w:sz w:val="20"/>
          <w:szCs w:val="20"/>
          <w:lang w:val="en-AU" w:eastAsia="en-AU"/>
        </w:rPr>
        <w:t xml:space="preserve"> I was just </w:t>
      </w:r>
      <w:proofErr w:type="spellStart"/>
      <w:r w:rsidRPr="009224A7">
        <w:rPr>
          <w:rFonts w:asciiTheme="minorHAnsi" w:hAnsiTheme="minorHAnsi"/>
          <w:sz w:val="20"/>
          <w:szCs w:val="20"/>
          <w:lang w:val="en-AU" w:eastAsia="en-AU"/>
        </w:rPr>
        <w:t>gettin</w:t>
      </w:r>
      <w:proofErr w:type="spellEnd"/>
      <w:r w:rsidRPr="009224A7">
        <w:rPr>
          <w:rFonts w:asciiTheme="minorHAnsi" w:hAnsiTheme="minorHAnsi"/>
          <w:sz w:val="20"/>
          <w:szCs w:val="20"/>
          <w:lang w:val="en-AU" w:eastAsia="en-AU"/>
        </w:rPr>
        <w:t>' a pencil!" (</w:t>
      </w:r>
      <w:proofErr w:type="gramStart"/>
      <w:r w:rsidRPr="009224A7">
        <w:rPr>
          <w:rFonts w:asciiTheme="minorHAnsi" w:hAnsiTheme="minorHAnsi"/>
          <w:sz w:val="20"/>
          <w:szCs w:val="20"/>
          <w:lang w:val="en-AU" w:eastAsia="en-AU"/>
        </w:rPr>
        <w:t>for</w:t>
      </w:r>
      <w:proofErr w:type="gramEnd"/>
      <w:r w:rsidRPr="009224A7">
        <w:rPr>
          <w:rFonts w:asciiTheme="minorHAnsi" w:hAnsiTheme="minorHAnsi"/>
          <w:sz w:val="20"/>
          <w:szCs w:val="20"/>
          <w:lang w:val="en-AU" w:eastAsia="en-AU"/>
        </w:rPr>
        <w:t xml:space="preserve"> the third time thinks the teacher).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Teacher: "OK. Back to your seat please."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Student: "You're always picking on me" (teacher baiting time).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Teacher: (Not drawn) "Just get back to your seat David." </w:t>
      </w:r>
    </w:p>
    <w:p w:rsidR="00ED573A" w:rsidRPr="009224A7" w:rsidRDefault="00ED573A" w:rsidP="009224A7">
      <w:pPr>
        <w:spacing w:before="100" w:beforeAutospacing="1" w:after="100" w:afterAutospacing="1"/>
        <w:ind w:left="720"/>
        <w:rPr>
          <w:rFonts w:asciiTheme="minorHAnsi" w:hAnsiTheme="minorHAnsi"/>
          <w:lang w:val="en-AU" w:eastAsia="en-AU"/>
        </w:rPr>
      </w:pPr>
      <w:r w:rsidRPr="009224A7">
        <w:rPr>
          <w:rFonts w:asciiTheme="minorHAnsi" w:hAnsiTheme="minorHAnsi"/>
          <w:lang w:val="en-AU" w:eastAsia="en-AU"/>
        </w:rPr>
        <w:t> </w:t>
      </w:r>
      <w:r w:rsidRPr="009224A7">
        <w:rPr>
          <w:rFonts w:asciiTheme="minorHAnsi" w:hAnsiTheme="minorHAnsi"/>
          <w:sz w:val="20"/>
          <w:szCs w:val="20"/>
          <w:lang w:val="en-AU" w:eastAsia="en-AU"/>
        </w:rPr>
        <w:t xml:space="preserve">Rogers recommends that if a student continues to procrastinate, the teacher ought to give </w:t>
      </w:r>
      <w:proofErr w:type="spellStart"/>
      <w:r w:rsidRPr="009224A7">
        <w:rPr>
          <w:rFonts w:asciiTheme="minorHAnsi" w:hAnsiTheme="minorHAnsi"/>
          <w:sz w:val="20"/>
          <w:szCs w:val="20"/>
          <w:lang w:val="en-AU" w:eastAsia="en-AU"/>
        </w:rPr>
        <w:t>thestudent</w:t>
      </w:r>
      <w:proofErr w:type="spellEnd"/>
      <w:r w:rsidRPr="009224A7">
        <w:rPr>
          <w:rFonts w:asciiTheme="minorHAnsi" w:hAnsiTheme="minorHAnsi"/>
          <w:sz w:val="20"/>
          <w:szCs w:val="20"/>
          <w:lang w:val="en-AU" w:eastAsia="en-AU"/>
        </w:rPr>
        <w:t xml:space="preserve"> a simple choice (SC). </w:t>
      </w:r>
    </w:p>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w:t>
      </w:r>
      <w:r w:rsidR="00D9517E" w:rsidRPr="00D9517E">
        <w:rPr>
          <w:rFonts w:asciiTheme="minorHAnsi" w:hAnsiTheme="minorHAnsi"/>
          <w:lang w:val="en-AU" w:eastAsia="en-AU"/>
        </w:rPr>
        <w:pict>
          <v:rect id="_x0000_i1038"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26" w:name="15"/>
            <w:bookmarkEnd w:id="26"/>
            <w:r w:rsidRPr="009224A7">
              <w:rPr>
                <w:rFonts w:asciiTheme="minorHAnsi" w:hAnsiTheme="minorHAnsi"/>
                <w:b/>
                <w:bCs/>
                <w:sz w:val="20"/>
                <w:lang w:val="en-AU" w:eastAsia="en-AU"/>
              </w:rPr>
              <w:t>15) Giving Simple Choices (SC).</w:t>
            </w:r>
            <w:bookmarkStart w:id="27" w:name="sc"/>
            <w:bookmarkEnd w:id="27"/>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54" w:anchor="top" w:history="1">
              <w:r w:rsidRPr="009224A7">
                <w:rPr>
                  <w:rFonts w:asciiTheme="minorHAnsi" w:hAnsiTheme="minorHAnsi"/>
                  <w:sz w:val="15"/>
                  <w:lang w:val="en-AU" w:eastAsia="en-AU"/>
                </w:rPr>
                <w:t>top</w:t>
              </w:r>
            </w:hyperlink>
            <w:hyperlink r:id="rId55"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states that empty threats are pointless. He further states that it is far better to put the student into a context where he/she has to choose the responsible alternative. Choices enable students towards some measure of self control.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Choice over one's own behaviour is central to self discipline, self control and tolerance to frustration. Rogers proposes that when a teacher phrases this 'step', within the context of a choice, he/she (the teacher) is challenging the student to take responsibility for his/her (the student) behaviour. </w:t>
      </w:r>
    </w:p>
    <w:p w:rsidR="00ED573A" w:rsidRPr="009224A7" w:rsidRDefault="00ED573A" w:rsidP="00ED573A">
      <w:pPr>
        <w:spacing w:before="100" w:beforeAutospacing="1" w:after="100" w:afterAutospacing="1"/>
        <w:rPr>
          <w:rFonts w:asciiTheme="minorHAnsi" w:hAnsiTheme="minorHAnsi"/>
          <w:lang w:val="en-AU" w:eastAsia="en-AU"/>
        </w:rPr>
      </w:pPr>
      <w:proofErr w:type="gramStart"/>
      <w:r w:rsidRPr="009224A7">
        <w:rPr>
          <w:rFonts w:asciiTheme="minorHAnsi" w:hAnsiTheme="minorHAnsi"/>
          <w:sz w:val="20"/>
          <w:szCs w:val="20"/>
          <w:lang w:val="en-AU" w:eastAsia="en-AU"/>
        </w:rPr>
        <w:t>Rogers</w:t>
      </w:r>
      <w:proofErr w:type="gramEnd"/>
      <w:r w:rsidRPr="009224A7">
        <w:rPr>
          <w:rFonts w:asciiTheme="minorHAnsi" w:hAnsiTheme="minorHAnsi"/>
          <w:sz w:val="20"/>
          <w:szCs w:val="20"/>
          <w:lang w:val="en-AU" w:eastAsia="en-AU"/>
        </w:rPr>
        <w:t xml:space="preserve"> states that it is important when using an SC that it be phrased as a choice, not a threat. Simple choices should be preceded by appropriate warnings or RRs or SDs or QAF approaches.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proposes that when a teacher gives a simple choice, he/she are saying that the situation is significantly disruptive; it is a form of final warning. Giving choices in conflict situations is also a way of defusing the conflict by putting the responsibility back onto the student. An example might be "Jason, if you won't work by the fair rules of our room, we'll have to ask you to leave". The teacher may add "It's your choice." </w:t>
      </w:r>
    </w:p>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w:t>
      </w:r>
      <w:r w:rsidR="00D9517E" w:rsidRPr="00D9517E">
        <w:rPr>
          <w:rFonts w:asciiTheme="minorHAnsi" w:hAnsiTheme="minorHAnsi"/>
          <w:lang w:val="en-AU" w:eastAsia="en-AU"/>
        </w:rPr>
        <w:pict>
          <v:rect id="_x0000_i1039"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28" w:name="16"/>
            <w:bookmarkEnd w:id="28"/>
            <w:r w:rsidRPr="009224A7">
              <w:rPr>
                <w:rFonts w:asciiTheme="minorHAnsi" w:hAnsiTheme="minorHAnsi"/>
                <w:b/>
                <w:bCs/>
                <w:sz w:val="20"/>
                <w:lang w:val="en-AU" w:eastAsia="en-AU"/>
              </w:rPr>
              <w:t>16) Time Out in the Room (TOR)</w:t>
            </w:r>
            <w:bookmarkStart w:id="29" w:name="tor"/>
            <w:bookmarkEnd w:id="29"/>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56" w:anchor="top" w:history="1">
              <w:r w:rsidRPr="009224A7">
                <w:rPr>
                  <w:rFonts w:asciiTheme="minorHAnsi" w:hAnsiTheme="minorHAnsi"/>
                  <w:sz w:val="15"/>
                  <w:lang w:val="en-AU" w:eastAsia="en-AU"/>
                </w:rPr>
                <w:t>top</w:t>
              </w:r>
            </w:hyperlink>
            <w:hyperlink r:id="rId57"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states that the TOR is used to give the student time to cool off, settle down, or perhaps to experience isolation as a result of on-going disruption. It is time for the student to reflect on his/her behaviour during which they do nothing at the isolation desk, or in </w:t>
      </w:r>
      <w:r w:rsidRPr="009224A7">
        <w:rPr>
          <w:rFonts w:asciiTheme="minorHAnsi" w:hAnsiTheme="minorHAnsi"/>
          <w:sz w:val="20"/>
          <w:szCs w:val="20"/>
          <w:lang w:val="en-AU" w:eastAsia="en-AU"/>
        </w:rPr>
        <w:lastRenderedPageBreak/>
        <w:t xml:space="preserve">the case of a small child, a corner in the classroom. Students are made aware they can come back to their activity whenever they are ready to work by the fair rules.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warns that TOR is a serious step and should be used judiciously. The normal length of time out of the classroom is between 5 and 15 minutes. Rogers suggests using TOR prefaced with a simple choice. </w:t>
      </w:r>
    </w:p>
    <w:p w:rsidR="00ED573A" w:rsidRPr="009224A7" w:rsidRDefault="00D9517E" w:rsidP="009224A7">
      <w:pPr>
        <w:spacing w:before="100" w:beforeAutospacing="1" w:after="100" w:afterAutospacing="1"/>
        <w:rPr>
          <w:rFonts w:asciiTheme="minorHAnsi" w:hAnsiTheme="minorHAnsi"/>
          <w:lang w:val="en-AU" w:eastAsia="en-AU"/>
        </w:rPr>
      </w:pPr>
      <w:r w:rsidRPr="00D9517E">
        <w:rPr>
          <w:rFonts w:asciiTheme="minorHAnsi" w:hAnsiTheme="minorHAnsi"/>
          <w:lang w:val="en-AU" w:eastAsia="en-AU"/>
        </w:rPr>
        <w:pict>
          <v:rect id="_x0000_i1040"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30" w:name="17"/>
            <w:bookmarkEnd w:id="30"/>
            <w:r w:rsidRPr="009224A7">
              <w:rPr>
                <w:rFonts w:asciiTheme="minorHAnsi" w:hAnsiTheme="minorHAnsi"/>
                <w:b/>
                <w:bCs/>
                <w:sz w:val="20"/>
                <w:lang w:val="en-AU" w:eastAsia="en-AU"/>
              </w:rPr>
              <w:t>17) Can I See You? (CISY)</w:t>
            </w:r>
            <w:bookmarkStart w:id="31" w:name="cisy"/>
            <w:bookmarkEnd w:id="31"/>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58" w:anchor="top" w:history="1">
              <w:r w:rsidRPr="009224A7">
                <w:rPr>
                  <w:rFonts w:asciiTheme="minorHAnsi" w:hAnsiTheme="minorHAnsi"/>
                  <w:sz w:val="15"/>
                  <w:lang w:val="en-AU" w:eastAsia="en-AU"/>
                </w:rPr>
                <w:t>top</w:t>
              </w:r>
            </w:hyperlink>
            <w:hyperlink r:id="rId59"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recommends using CISY towards the end of the lesson, this is done to remind the student that you will keep them back to explain their behaviour. It is a way of following up and following through. It assures the student that the teacher is </w:t>
      </w:r>
      <w:proofErr w:type="spellStart"/>
      <w:r w:rsidRPr="009224A7">
        <w:rPr>
          <w:rFonts w:asciiTheme="minorHAnsi" w:hAnsiTheme="minorHAnsi"/>
          <w:sz w:val="20"/>
          <w:szCs w:val="20"/>
          <w:lang w:val="en-AU" w:eastAsia="en-AU"/>
        </w:rPr>
        <w:t>geniune</w:t>
      </w:r>
      <w:proofErr w:type="spellEnd"/>
      <w:r w:rsidRPr="009224A7">
        <w:rPr>
          <w:rFonts w:asciiTheme="minorHAnsi" w:hAnsiTheme="minorHAnsi"/>
          <w:sz w:val="20"/>
          <w:szCs w:val="20"/>
          <w:lang w:val="en-AU" w:eastAsia="en-AU"/>
        </w:rPr>
        <w:t xml:space="preserve"> and consistent. </w:t>
      </w:r>
      <w:r w:rsidRPr="009224A7">
        <w:rPr>
          <w:rFonts w:asciiTheme="minorHAnsi" w:hAnsiTheme="minorHAnsi"/>
          <w:lang w:val="en-AU" w:eastAsia="en-AU"/>
        </w:rPr>
        <w:t> </w:t>
      </w:r>
      <w:r w:rsidR="00D9517E" w:rsidRPr="00D9517E">
        <w:rPr>
          <w:rFonts w:asciiTheme="minorHAnsi" w:hAnsiTheme="minorHAnsi"/>
          <w:lang w:val="en-AU" w:eastAsia="en-AU"/>
        </w:rPr>
        <w:pict>
          <v:rect id="_x0000_i1041"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32" w:name="18"/>
            <w:bookmarkEnd w:id="32"/>
            <w:r w:rsidRPr="009224A7">
              <w:rPr>
                <w:rFonts w:asciiTheme="minorHAnsi" w:hAnsiTheme="minorHAnsi"/>
                <w:b/>
                <w:bCs/>
                <w:sz w:val="20"/>
                <w:lang w:val="en-AU" w:eastAsia="en-AU"/>
              </w:rPr>
              <w:t>18) Basic Contracting/Counselling Steps (CCS)</w:t>
            </w:r>
            <w:bookmarkStart w:id="33" w:name="ccs"/>
            <w:bookmarkEnd w:id="33"/>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60" w:anchor="top" w:history="1">
              <w:r w:rsidRPr="009224A7">
                <w:rPr>
                  <w:rFonts w:asciiTheme="minorHAnsi" w:hAnsiTheme="minorHAnsi"/>
                  <w:sz w:val="15"/>
                  <w:lang w:val="en-AU" w:eastAsia="en-AU"/>
                </w:rPr>
                <w:t>top</w:t>
              </w:r>
            </w:hyperlink>
            <w:hyperlink r:id="rId61"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"What are you going to do about your behaviour Nathan?"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"What is your plan so you don't our class rules?"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"How can I help you with a plan?" </w:t>
      </w:r>
    </w:p>
    <w:p w:rsidR="00ED573A" w:rsidRPr="009224A7" w:rsidRDefault="00ED573A" w:rsidP="00ED573A">
      <w:pPr>
        <w:rPr>
          <w:rFonts w:asciiTheme="minorHAnsi" w:hAnsiTheme="minorHAnsi"/>
          <w:lang w:val="en-AU" w:eastAsia="en-AU"/>
        </w:rPr>
      </w:pPr>
      <w:r w:rsidRPr="009224A7">
        <w:rPr>
          <w:rFonts w:asciiTheme="minorHAnsi" w:hAnsiTheme="minorHAnsi"/>
          <w:sz w:val="20"/>
          <w:szCs w:val="20"/>
          <w:lang w:val="en-AU" w:eastAsia="en-AU"/>
        </w:rPr>
        <w:t xml:space="preserve">By utilising the time out process, Rogers suggests that the student is given time to 'cool off' and come up with an acceptable plan to deal with their behaviour. Contracts would then be affirmed and applied in line with behavioural (logical) consequences.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proposes that if the student is being dealt with outside of class (having been exited) then this approach to questioning is more effective because it focuses on a student's responsibility. It can be combined with conflict resolution and reflective </w:t>
      </w:r>
      <w:proofErr w:type="spellStart"/>
      <w:r w:rsidRPr="009224A7">
        <w:rPr>
          <w:rFonts w:asciiTheme="minorHAnsi" w:hAnsiTheme="minorHAnsi"/>
          <w:sz w:val="20"/>
          <w:szCs w:val="20"/>
          <w:lang w:val="en-AU" w:eastAsia="en-AU"/>
        </w:rPr>
        <w:t>istening</w:t>
      </w:r>
      <w:proofErr w:type="spellEnd"/>
      <w:r w:rsidRPr="009224A7">
        <w:rPr>
          <w:rFonts w:asciiTheme="minorHAnsi" w:hAnsiTheme="minorHAnsi"/>
          <w:sz w:val="20"/>
          <w:szCs w:val="20"/>
          <w:lang w:val="en-AU" w:eastAsia="en-AU"/>
        </w:rPr>
        <w:t xml:space="preserve">, but the final stages need to move to "What are you going to do about your behaviour?"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Steps beyond </w:t>
      </w:r>
      <w:r w:rsidR="009224A7" w:rsidRPr="009224A7">
        <w:rPr>
          <w:rFonts w:asciiTheme="minorHAnsi" w:hAnsiTheme="minorHAnsi"/>
          <w:sz w:val="20"/>
          <w:szCs w:val="20"/>
          <w:lang w:val="en-AU" w:eastAsia="en-AU"/>
        </w:rPr>
        <w:t>counselling</w:t>
      </w:r>
      <w:r w:rsidRPr="009224A7">
        <w:rPr>
          <w:rFonts w:asciiTheme="minorHAnsi" w:hAnsiTheme="minorHAnsi"/>
          <w:sz w:val="20"/>
          <w:szCs w:val="20"/>
          <w:lang w:val="en-AU" w:eastAsia="en-AU"/>
        </w:rPr>
        <w:t xml:space="preserve">, contracting, and parent conferencing may include: </w:t>
      </w:r>
    </w:p>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t> </w:t>
      </w:r>
      <w:r w:rsidRPr="009224A7">
        <w:rPr>
          <w:rFonts w:asciiTheme="minorHAnsi" w:hAnsiTheme="minorHAnsi"/>
          <w:sz w:val="20"/>
          <w:szCs w:val="20"/>
          <w:lang w:val="en-AU" w:eastAsia="en-AU"/>
        </w:rPr>
        <w:t xml:space="preserve">* Suspension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Welfare/support group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Part-time school attendance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Regional support (from psychologist, specialist teacher, social worker, etc.)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Inquiry procedures. </w:t>
      </w:r>
    </w:p>
    <w:p w:rsidR="00ED573A" w:rsidRPr="009224A7" w:rsidRDefault="00ED573A" w:rsidP="00ED573A">
      <w:pPr>
        <w:rPr>
          <w:rFonts w:asciiTheme="minorHAnsi" w:hAnsiTheme="minorHAnsi"/>
          <w:lang w:val="en-AU" w:eastAsia="en-AU"/>
        </w:rPr>
      </w:pPr>
      <w:r w:rsidRPr="009224A7">
        <w:rPr>
          <w:rFonts w:asciiTheme="minorHAnsi" w:hAnsiTheme="minorHAnsi"/>
          <w:sz w:val="20"/>
          <w:szCs w:val="20"/>
          <w:lang w:val="en-AU" w:eastAsia="en-AU"/>
        </w:rPr>
        <w:t xml:space="preserve">At each stage, Rogers states that teachers must firmly place responsibility (relevant to the child's development) back on the child, while at the same time offering as much support as possible. </w:t>
      </w:r>
    </w:p>
    <w:p w:rsidR="00ED573A" w:rsidRPr="009224A7" w:rsidRDefault="00D9517E" w:rsidP="00ED573A">
      <w:pPr>
        <w:rPr>
          <w:rFonts w:asciiTheme="minorHAnsi" w:hAnsiTheme="minorHAnsi"/>
          <w:lang w:val="en-AU" w:eastAsia="en-AU"/>
        </w:rPr>
      </w:pPr>
      <w:r w:rsidRPr="00D9517E">
        <w:rPr>
          <w:rFonts w:asciiTheme="minorHAnsi" w:hAnsiTheme="minorHAnsi"/>
          <w:lang w:val="en-AU" w:eastAsia="en-AU"/>
        </w:rPr>
        <w:pict>
          <v:rect id="_x0000_i1042" style="width:6in;height:.75pt" o:hralign="center" o:hrstd="t" o:hrnoshade="t" o:hr="t" fillcolor="gray" stroked="f"/>
        </w:pict>
      </w:r>
    </w:p>
    <w:tbl>
      <w:tblPr>
        <w:tblW w:w="5000" w:type="pct"/>
        <w:tblCellSpacing w:w="0" w:type="dxa"/>
        <w:tblCellMar>
          <w:left w:w="0" w:type="dxa"/>
          <w:right w:w="0" w:type="dxa"/>
        </w:tblCellMar>
        <w:tblLook w:val="04A0"/>
      </w:tblPr>
      <w:tblGrid>
        <w:gridCol w:w="8964"/>
        <w:gridCol w:w="1836"/>
      </w:tblGrid>
      <w:tr w:rsidR="00ED573A" w:rsidRPr="009224A7" w:rsidTr="00ED573A">
        <w:trPr>
          <w:tblCellSpacing w:w="0" w:type="dxa"/>
        </w:trPr>
        <w:tc>
          <w:tcPr>
            <w:tcW w:w="4150" w:type="pct"/>
            <w:vAlign w:val="center"/>
            <w:hideMark/>
          </w:tcPr>
          <w:p w:rsidR="00ED573A" w:rsidRPr="009224A7" w:rsidRDefault="00ED573A" w:rsidP="00ED573A">
            <w:pPr>
              <w:rPr>
                <w:rFonts w:asciiTheme="minorHAnsi" w:hAnsiTheme="minorHAnsi"/>
                <w:lang w:val="en-AU" w:eastAsia="en-AU"/>
              </w:rPr>
            </w:pPr>
            <w:r w:rsidRPr="009224A7">
              <w:rPr>
                <w:rFonts w:asciiTheme="minorHAnsi" w:hAnsiTheme="minorHAnsi"/>
                <w:b/>
                <w:bCs/>
                <w:sz w:val="15"/>
                <w:lang w:val="en-AU" w:eastAsia="en-AU"/>
              </w:rPr>
              <w:t xml:space="preserve">  </w:t>
            </w:r>
            <w:bookmarkStart w:id="34" w:name="19"/>
            <w:bookmarkEnd w:id="34"/>
            <w:r w:rsidRPr="009224A7">
              <w:rPr>
                <w:rFonts w:asciiTheme="minorHAnsi" w:hAnsiTheme="minorHAnsi"/>
                <w:b/>
                <w:bCs/>
                <w:sz w:val="20"/>
                <w:lang w:val="en-AU" w:eastAsia="en-AU"/>
              </w:rPr>
              <w:t>19) Exit Procedure (EOR)</w:t>
            </w:r>
            <w:bookmarkStart w:id="35" w:name="eor"/>
            <w:bookmarkEnd w:id="35"/>
          </w:p>
        </w:tc>
        <w:tc>
          <w:tcPr>
            <w:tcW w:w="850" w:type="pct"/>
            <w:vAlign w:val="center"/>
            <w:hideMark/>
          </w:tcPr>
          <w:p w:rsidR="00ED573A" w:rsidRPr="009224A7" w:rsidRDefault="00ED573A" w:rsidP="00ED573A">
            <w:pPr>
              <w:jc w:val="right"/>
              <w:rPr>
                <w:rFonts w:asciiTheme="minorHAnsi" w:hAnsiTheme="minorHAnsi"/>
                <w:lang w:val="en-AU" w:eastAsia="en-AU"/>
              </w:rPr>
            </w:pPr>
            <w:r w:rsidRPr="009224A7">
              <w:rPr>
                <w:rFonts w:asciiTheme="minorHAnsi" w:hAnsiTheme="minorHAnsi"/>
                <w:sz w:val="15"/>
                <w:szCs w:val="15"/>
                <w:lang w:val="en-AU" w:eastAsia="en-AU"/>
              </w:rPr>
              <w:t xml:space="preserve">| </w:t>
            </w:r>
            <w:hyperlink r:id="rId62" w:anchor="top" w:history="1">
              <w:r w:rsidRPr="009224A7">
                <w:rPr>
                  <w:rFonts w:asciiTheme="minorHAnsi" w:hAnsiTheme="minorHAnsi"/>
                  <w:sz w:val="15"/>
                  <w:lang w:val="en-AU" w:eastAsia="en-AU"/>
                </w:rPr>
                <w:t>top</w:t>
              </w:r>
            </w:hyperlink>
            <w:hyperlink r:id="rId63" w:anchor="top" w:history="1">
              <w:r w:rsidRPr="009224A7">
                <w:rPr>
                  <w:rFonts w:asciiTheme="minorHAnsi" w:hAnsiTheme="minorHAnsi"/>
                  <w:sz w:val="15"/>
                  <w:lang w:val="en-AU" w:eastAsia="en-AU"/>
                </w:rPr>
                <w:t xml:space="preserve"> </w:t>
              </w:r>
            </w:hyperlink>
            <w:r w:rsidRPr="009224A7">
              <w:rPr>
                <w:rFonts w:asciiTheme="minorHAnsi" w:hAnsiTheme="minorHAnsi"/>
                <w:sz w:val="15"/>
                <w:szCs w:val="15"/>
                <w:lang w:val="en-AU" w:eastAsia="en-AU"/>
              </w:rPr>
              <w:t xml:space="preserve">| </w:t>
            </w:r>
          </w:p>
        </w:tc>
      </w:tr>
    </w:tbl>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When a student's behaviour is so disruptive that other student's rights are being infringed, or a teacher's right to teach is being significantly disrupted, then a teacher may need to exit the student/s. Any exit procedure would have obviously been preceded by steps aimed at enabling the child to manage their own behaviour. </w:t>
      </w:r>
    </w:p>
    <w:p w:rsidR="00ED573A" w:rsidRPr="009224A7" w:rsidRDefault="00ED573A" w:rsidP="00ED573A">
      <w:pPr>
        <w:spacing w:before="100" w:beforeAutospacing="1" w:after="100" w:afterAutospacing="1"/>
        <w:rPr>
          <w:rFonts w:asciiTheme="minorHAnsi" w:hAnsiTheme="minorHAnsi"/>
          <w:lang w:val="en-AU" w:eastAsia="en-AU"/>
        </w:rPr>
      </w:pPr>
      <w:r w:rsidRPr="009224A7">
        <w:rPr>
          <w:rFonts w:asciiTheme="minorHAnsi" w:hAnsiTheme="minorHAnsi"/>
          <w:sz w:val="20"/>
          <w:szCs w:val="20"/>
          <w:lang w:val="en-AU" w:eastAsia="en-AU"/>
        </w:rPr>
        <w:t xml:space="preserve">Rogers suggests that teachers may need to exit a student for: </w:t>
      </w:r>
    </w:p>
    <w:p w:rsidR="00ED573A" w:rsidRPr="009224A7" w:rsidRDefault="00ED573A" w:rsidP="009224A7">
      <w:pPr>
        <w:spacing w:before="100" w:beforeAutospacing="1" w:after="100" w:afterAutospacing="1"/>
        <w:rPr>
          <w:rFonts w:asciiTheme="minorHAnsi" w:hAnsiTheme="minorHAnsi"/>
          <w:lang w:val="en-AU" w:eastAsia="en-AU"/>
        </w:rPr>
      </w:pPr>
      <w:r w:rsidRPr="009224A7">
        <w:rPr>
          <w:rFonts w:asciiTheme="minorHAnsi" w:hAnsiTheme="minorHAnsi"/>
          <w:lang w:val="en-AU" w:eastAsia="en-AU"/>
        </w:rPr>
        <w:lastRenderedPageBreak/>
        <w:t> </w:t>
      </w:r>
      <w:r w:rsidRPr="009224A7">
        <w:rPr>
          <w:rFonts w:asciiTheme="minorHAnsi" w:hAnsiTheme="minorHAnsi"/>
          <w:sz w:val="20"/>
          <w:szCs w:val="20"/>
          <w:lang w:val="en-AU" w:eastAsia="en-AU"/>
        </w:rPr>
        <w:t xml:space="preserve">*Aggressive behaviour that will not settle down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Fighting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Continual disruptive noise or clowning around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Dangerous behaviour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Tantrum behaviour that will not settle down after appropriate ignoring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Or any behaviour that overtly continues to disrupt the learning/ behaviour rights within the group. </w:t>
      </w:r>
    </w:p>
    <w:p w:rsidR="00ED573A" w:rsidRPr="009224A7" w:rsidRDefault="00ED573A" w:rsidP="009224A7">
      <w:pPr>
        <w:rPr>
          <w:rFonts w:asciiTheme="minorHAnsi" w:hAnsiTheme="minorHAnsi"/>
          <w:lang w:val="en-AU" w:eastAsia="en-AU"/>
        </w:rPr>
      </w:pPr>
      <w:r w:rsidRPr="009224A7">
        <w:rPr>
          <w:rFonts w:asciiTheme="minorHAnsi" w:hAnsiTheme="minorHAnsi"/>
          <w:sz w:val="20"/>
          <w:szCs w:val="20"/>
          <w:lang w:val="en-AU" w:eastAsia="en-AU"/>
        </w:rPr>
        <w:t>Rogers proposes four questions must be answered when exiting a child, they are:</w:t>
      </w:r>
      <w:r w:rsidRPr="009224A7">
        <w:rPr>
          <w:rFonts w:asciiTheme="minorHAnsi" w:hAnsiTheme="minorHAnsi"/>
          <w:lang w:val="en-AU" w:eastAsia="en-AU"/>
        </w:rPr>
        <w:t xml:space="preserve"> </w:t>
      </w:r>
    </w:p>
    <w:p w:rsidR="00ED573A" w:rsidRPr="009224A7" w:rsidRDefault="00ED573A" w:rsidP="00ED573A">
      <w:pPr>
        <w:spacing w:before="100" w:beforeAutospacing="1" w:after="100" w:afterAutospacing="1"/>
        <w:ind w:left="1440"/>
        <w:rPr>
          <w:rFonts w:asciiTheme="minorHAnsi" w:hAnsiTheme="minorHAnsi"/>
          <w:lang w:val="en-AU" w:eastAsia="en-AU"/>
        </w:rPr>
      </w:pPr>
      <w:r w:rsidRPr="009224A7">
        <w:rPr>
          <w:rFonts w:asciiTheme="minorHAnsi" w:hAnsiTheme="minorHAnsi"/>
          <w:sz w:val="20"/>
          <w:szCs w:val="20"/>
          <w:lang w:val="en-AU" w:eastAsia="en-AU"/>
        </w:rPr>
        <w:t xml:space="preserve">* Will it be a properly organised time-out process? </w:t>
      </w:r>
    </w:p>
    <w:p w:rsidR="00ED573A" w:rsidRPr="009224A7" w:rsidRDefault="00ED573A" w:rsidP="00ED573A">
      <w:pPr>
        <w:spacing w:before="100" w:beforeAutospacing="1" w:after="100" w:afterAutospacing="1"/>
        <w:ind w:left="1440"/>
        <w:rPr>
          <w:rFonts w:asciiTheme="minorHAnsi" w:hAnsiTheme="minorHAnsi"/>
          <w:lang w:val="en-AU" w:eastAsia="en-AU"/>
        </w:rPr>
      </w:pPr>
      <w:r w:rsidRPr="009224A7">
        <w:rPr>
          <w:rFonts w:asciiTheme="minorHAnsi" w:hAnsiTheme="minorHAnsi"/>
          <w:sz w:val="20"/>
          <w:szCs w:val="20"/>
          <w:lang w:val="en-AU" w:eastAsia="en-AU"/>
        </w:rPr>
        <w:t xml:space="preserve">* Sent to the Deputy Headmaster? </w:t>
      </w:r>
    </w:p>
    <w:p w:rsidR="00ED573A" w:rsidRPr="009224A7" w:rsidRDefault="00ED573A" w:rsidP="00ED573A">
      <w:pPr>
        <w:spacing w:before="100" w:beforeAutospacing="1" w:after="100" w:afterAutospacing="1"/>
        <w:ind w:left="1440"/>
        <w:rPr>
          <w:rFonts w:asciiTheme="minorHAnsi" w:hAnsiTheme="minorHAnsi"/>
          <w:lang w:val="en-AU" w:eastAsia="en-AU"/>
        </w:rPr>
      </w:pPr>
      <w:r w:rsidRPr="009224A7">
        <w:rPr>
          <w:rFonts w:asciiTheme="minorHAnsi" w:hAnsiTheme="minorHAnsi"/>
          <w:sz w:val="20"/>
          <w:szCs w:val="20"/>
          <w:lang w:val="en-AU" w:eastAsia="en-AU"/>
        </w:rPr>
        <w:t xml:space="preserve">* Sent to a coordinator? </w:t>
      </w:r>
    </w:p>
    <w:p w:rsidR="00ED573A" w:rsidRPr="009224A7" w:rsidRDefault="00ED573A" w:rsidP="00ED573A">
      <w:pPr>
        <w:spacing w:before="100" w:beforeAutospacing="1" w:after="100" w:afterAutospacing="1"/>
        <w:ind w:left="1440"/>
        <w:rPr>
          <w:rFonts w:asciiTheme="minorHAnsi" w:hAnsiTheme="minorHAnsi"/>
          <w:lang w:val="en-AU" w:eastAsia="en-AU"/>
        </w:rPr>
      </w:pPr>
      <w:r w:rsidRPr="009224A7">
        <w:rPr>
          <w:rFonts w:asciiTheme="minorHAnsi" w:hAnsiTheme="minorHAnsi"/>
          <w:sz w:val="20"/>
          <w:szCs w:val="20"/>
          <w:lang w:val="en-AU" w:eastAsia="en-AU"/>
        </w:rPr>
        <w:t xml:space="preserve">* Notify the child's parents. </w:t>
      </w:r>
    </w:p>
    <w:p w:rsidR="00ED573A" w:rsidRPr="009224A7" w:rsidRDefault="00ED573A" w:rsidP="00ED573A">
      <w:pPr>
        <w:spacing w:before="100" w:beforeAutospacing="1" w:after="100" w:afterAutospacing="1"/>
        <w:ind w:left="1440"/>
        <w:rPr>
          <w:rFonts w:asciiTheme="minorHAnsi" w:hAnsiTheme="minorHAnsi"/>
          <w:lang w:val="en-AU" w:eastAsia="en-AU"/>
        </w:rPr>
      </w:pPr>
      <w:r w:rsidRPr="009224A7">
        <w:rPr>
          <w:rFonts w:asciiTheme="minorHAnsi" w:hAnsiTheme="minorHAnsi"/>
          <w:sz w:val="20"/>
          <w:szCs w:val="20"/>
          <w:lang w:val="en-AU" w:eastAsia="en-AU"/>
        </w:rPr>
        <w:t xml:space="preserve">* Consequential warning? </w:t>
      </w:r>
    </w:p>
    <w:p w:rsidR="00ED573A" w:rsidRPr="009224A7" w:rsidRDefault="00ED573A" w:rsidP="00ED573A">
      <w:pPr>
        <w:spacing w:before="100" w:beforeAutospacing="1" w:after="100" w:afterAutospacing="1"/>
        <w:ind w:left="1440"/>
        <w:rPr>
          <w:rFonts w:asciiTheme="minorHAnsi" w:hAnsiTheme="minorHAnsi"/>
          <w:lang w:val="en-AU" w:eastAsia="en-AU"/>
        </w:rPr>
      </w:pPr>
      <w:r w:rsidRPr="009224A7">
        <w:rPr>
          <w:rFonts w:asciiTheme="minorHAnsi" w:hAnsiTheme="minorHAnsi"/>
          <w:sz w:val="20"/>
          <w:szCs w:val="20"/>
          <w:lang w:val="en-AU" w:eastAsia="en-AU"/>
        </w:rPr>
        <w:t xml:space="preserve">* Time out is essentially, time away from the group to rethink one's behaviour and come up with an agreement to work by the fair rules, or to follow consequences. </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w:t>
      </w:r>
      <w:proofErr w:type="spellStart"/>
      <w:r w:rsidRPr="009224A7">
        <w:rPr>
          <w:rFonts w:asciiTheme="minorHAnsi" w:hAnsiTheme="minorHAnsi"/>
          <w:sz w:val="20"/>
          <w:szCs w:val="20"/>
          <w:lang w:val="en-AU" w:eastAsia="en-AU"/>
        </w:rPr>
        <w:t>i</w:t>
      </w:r>
      <w:proofErr w:type="spellEnd"/>
      <w:r w:rsidRPr="009224A7">
        <w:rPr>
          <w:rFonts w:asciiTheme="minorHAnsi" w:hAnsiTheme="minorHAnsi"/>
          <w:sz w:val="20"/>
          <w:szCs w:val="20"/>
          <w:lang w:val="en-AU" w:eastAsia="en-AU"/>
        </w:rPr>
        <w:t>) Who actually exits the child?</w:t>
      </w:r>
    </w:p>
    <w:p w:rsidR="00ED573A" w:rsidRPr="009224A7" w:rsidRDefault="00ED573A" w:rsidP="009224A7">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It is problematic if it is left to the teacher, as a class could contain any number of students to manage. It is especially difficult where the student is very aggressive or angry. </w:t>
      </w:r>
      <w:proofErr w:type="gramStart"/>
      <w:r w:rsidRPr="009224A7">
        <w:rPr>
          <w:rFonts w:asciiTheme="minorHAnsi" w:hAnsiTheme="minorHAnsi"/>
          <w:sz w:val="20"/>
          <w:szCs w:val="20"/>
          <w:lang w:val="en-AU" w:eastAsia="en-AU"/>
        </w:rPr>
        <w:t>Rogers states that some schools may allocate a senior person, or the teacher in the next class may quickly step in and remove the child (if in doubt refer to the school policy regarding this aspect).</w:t>
      </w:r>
      <w:proofErr w:type="gramEnd"/>
      <w:r w:rsidRPr="009224A7">
        <w:rPr>
          <w:rFonts w:asciiTheme="minorHAnsi" w:hAnsiTheme="minorHAnsi"/>
          <w:sz w:val="20"/>
          <w:szCs w:val="20"/>
          <w:lang w:val="en-AU" w:eastAsia="en-AU"/>
        </w:rPr>
        <w:t xml:space="preserve"> </w:t>
      </w:r>
      <w:r w:rsidRPr="009224A7">
        <w:rPr>
          <w:rFonts w:asciiTheme="minorHAnsi" w:hAnsiTheme="minorHAnsi"/>
          <w:lang w:val="en-AU" w:eastAsia="en-AU"/>
        </w:rPr>
        <w:t> </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(ii) What will happen to the exited student?</w:t>
      </w:r>
    </w:p>
    <w:p w:rsidR="00ED573A" w:rsidRPr="009224A7" w:rsidRDefault="00ED573A" w:rsidP="00ED573A">
      <w:pPr>
        <w:ind w:left="720"/>
        <w:rPr>
          <w:rFonts w:asciiTheme="minorHAnsi" w:hAnsiTheme="minorHAnsi"/>
          <w:lang w:val="en-AU" w:eastAsia="en-AU"/>
        </w:rPr>
      </w:pPr>
      <w:r w:rsidRPr="009224A7">
        <w:rPr>
          <w:rFonts w:asciiTheme="minorHAnsi" w:hAnsiTheme="minorHAnsi"/>
          <w:sz w:val="20"/>
          <w:szCs w:val="20"/>
          <w:lang w:val="en-AU" w:eastAsia="en-AU"/>
        </w:rPr>
        <w:t>(iii) What will be required of the student to re-enter the classroom?</w:t>
      </w:r>
    </w:p>
    <w:p w:rsidR="00ED573A" w:rsidRPr="009224A7" w:rsidRDefault="00ED573A" w:rsidP="00ED573A">
      <w:pPr>
        <w:spacing w:before="100" w:beforeAutospacing="1" w:after="100" w:afterAutospacing="1"/>
        <w:ind w:left="720"/>
        <w:rPr>
          <w:rFonts w:asciiTheme="minorHAnsi" w:hAnsiTheme="minorHAnsi"/>
          <w:lang w:val="en-AU" w:eastAsia="en-AU"/>
        </w:rPr>
      </w:pPr>
      <w:r w:rsidRPr="009224A7">
        <w:rPr>
          <w:rFonts w:asciiTheme="minorHAnsi" w:hAnsiTheme="minorHAnsi"/>
          <w:sz w:val="20"/>
          <w:szCs w:val="20"/>
          <w:lang w:val="en-AU" w:eastAsia="en-AU"/>
        </w:rPr>
        <w:t xml:space="preserve">* Verbal contract, verbal assurances? </w:t>
      </w:r>
    </w:p>
    <w:p w:rsidR="00ED573A" w:rsidRPr="009224A7" w:rsidRDefault="00ED573A" w:rsidP="009224A7">
      <w:pPr>
        <w:spacing w:before="100" w:beforeAutospacing="1" w:after="100" w:afterAutospacing="1"/>
        <w:rPr>
          <w:rFonts w:asciiTheme="minorHAnsi" w:hAnsiTheme="minorHAnsi"/>
          <w:lang w:val="en-AU" w:eastAsia="en-AU"/>
        </w:rPr>
      </w:pPr>
    </w:p>
    <w:p w:rsidR="00ED573A" w:rsidRPr="009224A7" w:rsidRDefault="00ED573A" w:rsidP="00ED573A">
      <w:pPr>
        <w:spacing w:before="100" w:beforeAutospacing="1" w:after="100" w:afterAutospacing="1"/>
        <w:ind w:left="1440"/>
        <w:rPr>
          <w:rFonts w:asciiTheme="minorHAnsi" w:hAnsiTheme="minorHAnsi"/>
          <w:sz w:val="20"/>
          <w:szCs w:val="20"/>
          <w:lang w:val="en-AU" w:eastAsia="en-AU"/>
        </w:rPr>
      </w:pPr>
      <w:r w:rsidRPr="009224A7">
        <w:rPr>
          <w:rFonts w:asciiTheme="minorHAnsi" w:hAnsiTheme="minorHAnsi"/>
          <w:sz w:val="20"/>
          <w:szCs w:val="20"/>
          <w:lang w:val="en-AU" w:eastAsia="en-AU"/>
        </w:rPr>
        <w:t xml:space="preserve">The teacher needs to be assured that a clear exit procedure is school policy (the school ought to have a policy regarding this aspect). Rogers states that the teacher may need back-up, and some work on pre-exit steps where an unhelpful pattern is observed (i.e. being exited for low-level or badly-handled disruptions). </w:t>
      </w:r>
    </w:p>
    <w:p w:rsidR="00ED573A" w:rsidRPr="009224A7" w:rsidRDefault="00ED573A" w:rsidP="00ED573A">
      <w:pPr>
        <w:spacing w:before="100" w:beforeAutospacing="1" w:after="100" w:afterAutospacing="1"/>
        <w:ind w:left="1440"/>
        <w:rPr>
          <w:rFonts w:asciiTheme="minorHAnsi" w:hAnsiTheme="minorHAnsi"/>
          <w:sz w:val="20"/>
          <w:szCs w:val="20"/>
          <w:lang w:val="en-AU" w:eastAsia="en-AU"/>
        </w:rPr>
      </w:pPr>
      <w:r w:rsidRPr="009224A7">
        <w:rPr>
          <w:rFonts w:asciiTheme="minorHAnsi" w:hAnsiTheme="minorHAnsi"/>
          <w:sz w:val="20"/>
          <w:szCs w:val="20"/>
          <w:lang w:val="en-AU" w:eastAsia="en-AU"/>
        </w:rPr>
        <w:t>Rogers suggests that the student must realise that being exited is a serious matter, and that he/she must renegotiate their entry back into the room on a clear understanding of their rights and responsibilities. At all times the exited student should be spoken to in the language of responsibility and choice.</w:t>
      </w:r>
    </w:p>
    <w:p w:rsidR="00ED573A" w:rsidRPr="009224A7" w:rsidRDefault="00ED573A" w:rsidP="00ED573A">
      <w:pPr>
        <w:spacing w:before="100" w:beforeAutospacing="1" w:after="100" w:afterAutospacing="1"/>
        <w:ind w:left="720"/>
        <w:rPr>
          <w:rFonts w:asciiTheme="minorHAnsi" w:hAnsiTheme="minorHAnsi"/>
          <w:lang w:val="en-AU" w:eastAsia="en-AU"/>
        </w:rPr>
      </w:pPr>
      <w:proofErr w:type="gramStart"/>
      <w:r w:rsidRPr="009224A7">
        <w:rPr>
          <w:rFonts w:asciiTheme="minorHAnsi" w:hAnsiTheme="minorHAnsi"/>
          <w:sz w:val="20"/>
          <w:szCs w:val="20"/>
          <w:lang w:val="en-AU" w:eastAsia="en-AU"/>
        </w:rPr>
        <w:t>(iv) If</w:t>
      </w:r>
      <w:proofErr w:type="gramEnd"/>
      <w:r w:rsidRPr="009224A7">
        <w:rPr>
          <w:rFonts w:asciiTheme="minorHAnsi" w:hAnsiTheme="minorHAnsi"/>
          <w:sz w:val="20"/>
          <w:szCs w:val="20"/>
          <w:lang w:val="en-AU" w:eastAsia="en-AU"/>
        </w:rPr>
        <w:t xml:space="preserve"> a student has a pattern of being exited - what then?</w:t>
      </w:r>
    </w:p>
    <w:p w:rsidR="000A00A0" w:rsidRPr="009224A7" w:rsidRDefault="00D9517E">
      <w:pPr>
        <w:rPr>
          <w:rFonts w:asciiTheme="minorHAnsi" w:hAnsiTheme="minorHAnsi"/>
        </w:rPr>
      </w:pPr>
      <w:hyperlink r:id="rId64" w:history="1">
        <w:r w:rsidR="00ED573A" w:rsidRPr="009224A7">
          <w:rPr>
            <w:rStyle w:val="Hyperlink"/>
            <w:rFonts w:asciiTheme="minorHAnsi" w:hAnsiTheme="minorHAnsi"/>
            <w:color w:val="auto"/>
            <w:u w:val="none"/>
          </w:rPr>
          <w:t>http://www.teachermatters.com/index.php?option=com_content&amp;view=article&amp;id=33:creating-a-discipline-plan-william-rogers-&amp;catid=7:discipline-plans&amp;Itemid=8</w:t>
        </w:r>
      </w:hyperlink>
      <w:r w:rsidR="00ED573A" w:rsidRPr="009224A7">
        <w:rPr>
          <w:rFonts w:asciiTheme="minorHAnsi" w:hAnsiTheme="minorHAnsi"/>
        </w:rPr>
        <w:t xml:space="preserve"> 27 Jan 11</w:t>
      </w:r>
    </w:p>
    <w:sectPr w:rsidR="000A00A0" w:rsidRPr="009224A7" w:rsidSect="009224A7">
      <w:footerReference w:type="default" r:id="rId65"/>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4A7" w:rsidRDefault="009224A7" w:rsidP="009224A7">
      <w:r>
        <w:separator/>
      </w:r>
    </w:p>
  </w:endnote>
  <w:endnote w:type="continuationSeparator" w:id="0">
    <w:p w:rsidR="009224A7" w:rsidRDefault="009224A7" w:rsidP="009224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4A7" w:rsidRDefault="00D9517E">
    <w:pPr>
      <w:pStyle w:val="Footer"/>
      <w:jc w:val="center"/>
    </w:pPr>
    <w:fldSimple w:instr=" PAGE   \* MERGEFORMAT ">
      <w:r w:rsidR="0062123F">
        <w:rPr>
          <w:noProof/>
        </w:rPr>
        <w:t>1</w:t>
      </w:r>
    </w:fldSimple>
  </w:p>
  <w:p w:rsidR="009224A7" w:rsidRDefault="009224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4A7" w:rsidRDefault="009224A7" w:rsidP="009224A7">
      <w:r>
        <w:separator/>
      </w:r>
    </w:p>
  </w:footnote>
  <w:footnote w:type="continuationSeparator" w:id="0">
    <w:p w:rsidR="009224A7" w:rsidRDefault="009224A7" w:rsidP="009224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A9B"/>
    <w:multiLevelType w:val="multilevel"/>
    <w:tmpl w:val="4A6A45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4A1EB4"/>
    <w:multiLevelType w:val="multilevel"/>
    <w:tmpl w:val="530EA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FF6505"/>
    <w:multiLevelType w:val="multilevel"/>
    <w:tmpl w:val="4D42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801710"/>
    <w:multiLevelType w:val="multilevel"/>
    <w:tmpl w:val="F3C803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3A108D"/>
    <w:multiLevelType w:val="multilevel"/>
    <w:tmpl w:val="51221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D573A"/>
    <w:rsid w:val="000246B7"/>
    <w:rsid w:val="00074A4A"/>
    <w:rsid w:val="00083A6B"/>
    <w:rsid w:val="00084133"/>
    <w:rsid w:val="000A00A0"/>
    <w:rsid w:val="001065DD"/>
    <w:rsid w:val="00161CD5"/>
    <w:rsid w:val="00173675"/>
    <w:rsid w:val="00211E91"/>
    <w:rsid w:val="00240AA0"/>
    <w:rsid w:val="00254CBD"/>
    <w:rsid w:val="003060D7"/>
    <w:rsid w:val="00354EBC"/>
    <w:rsid w:val="00380299"/>
    <w:rsid w:val="003F6247"/>
    <w:rsid w:val="00543550"/>
    <w:rsid w:val="0062123F"/>
    <w:rsid w:val="00622C24"/>
    <w:rsid w:val="00654487"/>
    <w:rsid w:val="006A4605"/>
    <w:rsid w:val="007566E8"/>
    <w:rsid w:val="007639DF"/>
    <w:rsid w:val="007D66D5"/>
    <w:rsid w:val="00804A45"/>
    <w:rsid w:val="00885779"/>
    <w:rsid w:val="008C6EF9"/>
    <w:rsid w:val="009224A7"/>
    <w:rsid w:val="00981DF2"/>
    <w:rsid w:val="009C2C3C"/>
    <w:rsid w:val="00B07E50"/>
    <w:rsid w:val="00BD6F24"/>
    <w:rsid w:val="00C14877"/>
    <w:rsid w:val="00C57631"/>
    <w:rsid w:val="00CA7CD2"/>
    <w:rsid w:val="00D04EC3"/>
    <w:rsid w:val="00D1360D"/>
    <w:rsid w:val="00D904B8"/>
    <w:rsid w:val="00D9517E"/>
    <w:rsid w:val="00E64F41"/>
    <w:rsid w:val="00ED573A"/>
    <w:rsid w:val="00F53DE4"/>
    <w:rsid w:val="00FB039C"/>
    <w:rsid w:val="00FC5523"/>
    <w:rsid w:val="00FD7CE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17E"/>
    <w:rPr>
      <w:sz w:val="24"/>
      <w:szCs w:val="24"/>
      <w:lang w:val="en-US" w:eastAsia="en-US"/>
    </w:rPr>
  </w:style>
  <w:style w:type="paragraph" w:styleId="Heading2">
    <w:name w:val="heading 2"/>
    <w:basedOn w:val="Normal"/>
    <w:link w:val="Heading2Char"/>
    <w:uiPriority w:val="9"/>
    <w:qFormat/>
    <w:rsid w:val="00ED573A"/>
    <w:pPr>
      <w:spacing w:before="100" w:beforeAutospacing="1" w:after="100" w:afterAutospacing="1"/>
      <w:outlineLvl w:val="1"/>
    </w:pPr>
    <w:rPr>
      <w:b/>
      <w:bCs/>
      <w:sz w:val="36"/>
      <w:szCs w:val="36"/>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573A"/>
    <w:rPr>
      <w:b/>
      <w:bCs/>
      <w:sz w:val="36"/>
      <w:szCs w:val="36"/>
    </w:rPr>
  </w:style>
  <w:style w:type="character" w:styleId="Hyperlink">
    <w:name w:val="Hyperlink"/>
    <w:basedOn w:val="DefaultParagraphFont"/>
    <w:uiPriority w:val="99"/>
    <w:unhideWhenUsed/>
    <w:rsid w:val="00ED573A"/>
    <w:rPr>
      <w:color w:val="0000FF"/>
      <w:u w:val="single"/>
    </w:rPr>
  </w:style>
  <w:style w:type="paragraph" w:styleId="NormalWeb">
    <w:name w:val="Normal (Web)"/>
    <w:basedOn w:val="Normal"/>
    <w:uiPriority w:val="99"/>
    <w:unhideWhenUsed/>
    <w:rsid w:val="00ED573A"/>
    <w:pPr>
      <w:spacing w:before="100" w:beforeAutospacing="1" w:after="100" w:afterAutospacing="1"/>
    </w:pPr>
    <w:rPr>
      <w:lang w:val="en-AU" w:eastAsia="en-AU"/>
    </w:rPr>
  </w:style>
  <w:style w:type="character" w:styleId="Strong">
    <w:name w:val="Strong"/>
    <w:basedOn w:val="DefaultParagraphFont"/>
    <w:uiPriority w:val="22"/>
    <w:qFormat/>
    <w:rsid w:val="00ED573A"/>
    <w:rPr>
      <w:b/>
      <w:bCs/>
    </w:rPr>
  </w:style>
  <w:style w:type="paragraph" w:styleId="Header">
    <w:name w:val="header"/>
    <w:basedOn w:val="Normal"/>
    <w:link w:val="HeaderChar"/>
    <w:rsid w:val="009224A7"/>
    <w:pPr>
      <w:tabs>
        <w:tab w:val="center" w:pos="4513"/>
        <w:tab w:val="right" w:pos="9026"/>
      </w:tabs>
    </w:pPr>
  </w:style>
  <w:style w:type="character" w:customStyle="1" w:styleId="HeaderChar">
    <w:name w:val="Header Char"/>
    <w:basedOn w:val="DefaultParagraphFont"/>
    <w:link w:val="Header"/>
    <w:rsid w:val="009224A7"/>
    <w:rPr>
      <w:sz w:val="24"/>
      <w:szCs w:val="24"/>
      <w:lang w:val="en-US" w:eastAsia="en-US"/>
    </w:rPr>
  </w:style>
  <w:style w:type="paragraph" w:styleId="Footer">
    <w:name w:val="footer"/>
    <w:basedOn w:val="Normal"/>
    <w:link w:val="FooterChar"/>
    <w:uiPriority w:val="99"/>
    <w:rsid w:val="009224A7"/>
    <w:pPr>
      <w:tabs>
        <w:tab w:val="center" w:pos="4513"/>
        <w:tab w:val="right" w:pos="9026"/>
      </w:tabs>
    </w:pPr>
  </w:style>
  <w:style w:type="character" w:customStyle="1" w:styleId="FooterChar">
    <w:name w:val="Footer Char"/>
    <w:basedOn w:val="DefaultParagraphFont"/>
    <w:link w:val="Footer"/>
    <w:uiPriority w:val="99"/>
    <w:rsid w:val="009224A7"/>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72350305">
      <w:bodyDiv w:val="1"/>
      <w:marLeft w:val="0"/>
      <w:marRight w:val="0"/>
      <w:marTop w:val="0"/>
      <w:marBottom w:val="0"/>
      <w:divBdr>
        <w:top w:val="none" w:sz="0" w:space="0" w:color="auto"/>
        <w:left w:val="none" w:sz="0" w:space="0" w:color="auto"/>
        <w:bottom w:val="none" w:sz="0" w:space="0" w:color="auto"/>
        <w:right w:val="none" w:sz="0" w:space="0" w:color="auto"/>
      </w:divBdr>
      <w:divsChild>
        <w:div w:id="1478646943">
          <w:marLeft w:val="0"/>
          <w:marRight w:val="0"/>
          <w:marTop w:val="0"/>
          <w:marBottom w:val="0"/>
          <w:divBdr>
            <w:top w:val="none" w:sz="0" w:space="0" w:color="auto"/>
            <w:left w:val="none" w:sz="0" w:space="0" w:color="auto"/>
            <w:bottom w:val="none" w:sz="0" w:space="0" w:color="auto"/>
            <w:right w:val="none" w:sz="0" w:space="0" w:color="auto"/>
          </w:divBdr>
          <w:divsChild>
            <w:div w:id="2084258479">
              <w:marLeft w:val="0"/>
              <w:marRight w:val="0"/>
              <w:marTop w:val="0"/>
              <w:marBottom w:val="0"/>
              <w:divBdr>
                <w:top w:val="none" w:sz="0" w:space="0" w:color="auto"/>
                <w:left w:val="none" w:sz="0" w:space="0" w:color="auto"/>
                <w:bottom w:val="none" w:sz="0" w:space="0" w:color="auto"/>
                <w:right w:val="none" w:sz="0" w:space="0" w:color="auto"/>
              </w:divBdr>
            </w:div>
          </w:divsChild>
        </w:div>
        <w:div w:id="1912040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achermatters.com/index.php?option=com_content&amp;view=article&amp;id=33:creating-a-discipline-plan-william-rogers-&amp;catid=7:discipline-plans&amp;Itemid=8" TargetMode="External"/><Relationship Id="rId18" Type="http://schemas.openxmlformats.org/officeDocument/2006/relationships/hyperlink" Target="http://www.teachermatters.com/index.php?option=com_content&amp;view=article&amp;id=33:creating-a-discipline-plan-william-rogers-&amp;catid=7:discipline-plans&amp;Itemid=8" TargetMode="External"/><Relationship Id="rId26" Type="http://schemas.openxmlformats.org/officeDocument/2006/relationships/hyperlink" Target="http://www.teachermatters.com/index.php?option=com_content&amp;view=article&amp;id=33:creating-a-discipline-plan-william-rogers-&amp;catid=7:discipline-plans&amp;Itemid=8" TargetMode="External"/><Relationship Id="rId39" Type="http://schemas.openxmlformats.org/officeDocument/2006/relationships/hyperlink" Target="http://www.teachermatters.com/index.php?option=com_content&amp;view=article&amp;id=33:creating-a-discipline-plan-william-rogers-&amp;catid=7:discipline-plans&amp;Itemid=8" TargetMode="External"/><Relationship Id="rId21" Type="http://schemas.openxmlformats.org/officeDocument/2006/relationships/hyperlink" Target="http://www.teachermatters.com/index.php?option=com_content&amp;view=article&amp;id=33:creating-a-discipline-plan-william-rogers-&amp;catid=7:discipline-plans&amp;Itemid=8" TargetMode="External"/><Relationship Id="rId34" Type="http://schemas.openxmlformats.org/officeDocument/2006/relationships/hyperlink" Target="http://www.teachermatters.com/index.php?option=com_content&amp;view=article&amp;id=33:creating-a-discipline-plan-william-rogers-&amp;catid=7:discipline-plans&amp;Itemid=8" TargetMode="External"/><Relationship Id="rId42" Type="http://schemas.openxmlformats.org/officeDocument/2006/relationships/hyperlink" Target="http://www.teachermatters.com/index.php?option=com_content&amp;view=article&amp;id=33:creating-a-discipline-plan-william-rogers-&amp;catid=7:discipline-plans&amp;Itemid=8" TargetMode="External"/><Relationship Id="rId47" Type="http://schemas.openxmlformats.org/officeDocument/2006/relationships/hyperlink" Target="http://www.teachermatters.com/index.php?option=com_content&amp;view=article&amp;id=33:creating-a-discipline-plan-william-rogers-&amp;catid=7:discipline-plans&amp;Itemid=8" TargetMode="External"/><Relationship Id="rId50" Type="http://schemas.openxmlformats.org/officeDocument/2006/relationships/hyperlink" Target="http://www.teachermatters.com/index.php?option=com_content&amp;view=article&amp;id=33:creating-a-discipline-plan-william-rogers-&amp;catid=7:discipline-plans&amp;Itemid=8" TargetMode="External"/><Relationship Id="rId55" Type="http://schemas.openxmlformats.org/officeDocument/2006/relationships/hyperlink" Target="http://www.teachermatters.com/index.php?option=com_content&amp;view=article&amp;id=33:creating-a-discipline-plan-william-rogers-&amp;catid=7:discipline-plans&amp;Itemid=8" TargetMode="External"/><Relationship Id="rId63" Type="http://schemas.openxmlformats.org/officeDocument/2006/relationships/hyperlink" Target="http://www.teachermatters.com/index.php?option=com_content&amp;view=article&amp;id=33:creating-a-discipline-plan-william-rogers-&amp;catid=7:discipline-plans&amp;Itemid=8" TargetMode="External"/><Relationship Id="rId7" Type="http://schemas.openxmlformats.org/officeDocument/2006/relationships/hyperlink" Target="http://www.teachermatters.com/index.php?option=com_content&amp;view=article&amp;id=33:creating-a-discipline-plan-william-rogers-&amp;catid=7:discipline-plans&amp;Itemid=8" TargetMode="External"/><Relationship Id="rId2" Type="http://schemas.openxmlformats.org/officeDocument/2006/relationships/styles" Target="styles.xml"/><Relationship Id="rId16" Type="http://schemas.openxmlformats.org/officeDocument/2006/relationships/hyperlink" Target="http://www.teachermatters.com/index.php?option=com_content&amp;view=article&amp;id=33:creating-a-discipline-plan-william-rogers-&amp;catid=7:discipline-plans&amp;Itemid=8" TargetMode="External"/><Relationship Id="rId29" Type="http://schemas.openxmlformats.org/officeDocument/2006/relationships/hyperlink" Target="http://www.teachermatters.com/index.php?option=com_content&amp;view=article&amp;id=33:creating-a-discipline-plan-william-rogers-&amp;catid=7:discipline-plans&amp;Itemid=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achermatters.com/index.php?option=com_content&amp;view=article&amp;id=33:creating-a-discipline-plan-william-rogers-&amp;catid=7:discipline-plans&amp;Itemid=8" TargetMode="External"/><Relationship Id="rId24" Type="http://schemas.openxmlformats.org/officeDocument/2006/relationships/hyperlink" Target="http://www.teachermatters.com/index.php?option=com_content&amp;view=article&amp;id=33:creating-a-discipline-plan-william-rogers-&amp;catid=7:discipline-plans&amp;Itemid=8" TargetMode="External"/><Relationship Id="rId32" Type="http://schemas.openxmlformats.org/officeDocument/2006/relationships/hyperlink" Target="http://www.teachermatters.com/index.php?option=com_content&amp;view=article&amp;id=33:creating-a-discipline-plan-william-rogers-&amp;catid=7:discipline-plans&amp;Itemid=8" TargetMode="External"/><Relationship Id="rId37" Type="http://schemas.openxmlformats.org/officeDocument/2006/relationships/hyperlink" Target="http://www.teachermatters.com/index.php?option=com_content&amp;view=article&amp;id=33:creating-a-discipline-plan-william-rogers-&amp;catid=7:discipline-plans&amp;Itemid=8" TargetMode="External"/><Relationship Id="rId40" Type="http://schemas.openxmlformats.org/officeDocument/2006/relationships/hyperlink" Target="http://www.teachermatters.com/index.php?option=com_content&amp;view=article&amp;id=33:creating-a-discipline-plan-william-rogers-&amp;catid=7:discipline-plans&amp;Itemid=8" TargetMode="External"/><Relationship Id="rId45" Type="http://schemas.openxmlformats.org/officeDocument/2006/relationships/hyperlink" Target="http://www.teachermatters.com/index.php?option=com_content&amp;view=article&amp;id=33:creating-a-discipline-plan-william-rogers-&amp;catid=7:discipline-plans&amp;Itemid=8" TargetMode="External"/><Relationship Id="rId53" Type="http://schemas.openxmlformats.org/officeDocument/2006/relationships/hyperlink" Target="http://www.teachermatters.com/index.php?option=com_content&amp;view=article&amp;id=33:creating-a-discipline-plan-william-rogers-&amp;catid=7:discipline-plans&amp;Itemid=8" TargetMode="External"/><Relationship Id="rId58" Type="http://schemas.openxmlformats.org/officeDocument/2006/relationships/hyperlink" Target="http://www.teachermatters.com/index.php?option=com_content&amp;view=article&amp;id=33:creating-a-discipline-plan-william-rogers-&amp;catid=7:discipline-plans&amp;Itemid=8"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achermatters.com/index.php?option=com_content&amp;view=article&amp;id=33:creating-a-discipline-plan-william-rogers-&amp;catid=7:discipline-plans&amp;Itemid=8" TargetMode="External"/><Relationship Id="rId23" Type="http://schemas.openxmlformats.org/officeDocument/2006/relationships/hyperlink" Target="http://www.teachermatters.com/index.php?option=com_content&amp;view=article&amp;id=33:creating-a-discipline-plan-william-rogers-&amp;catid=7:discipline-plans&amp;Itemid=8" TargetMode="External"/><Relationship Id="rId28" Type="http://schemas.openxmlformats.org/officeDocument/2006/relationships/hyperlink" Target="http://www.teachermatters.com/index.php?option=com_content&amp;view=article&amp;id=33:creating-a-discipline-plan-william-rogers-&amp;catid=7:discipline-plans&amp;Itemid=8" TargetMode="External"/><Relationship Id="rId36" Type="http://schemas.openxmlformats.org/officeDocument/2006/relationships/hyperlink" Target="http://www.teachermatters.com/index.php?option=com_content&amp;view=article&amp;id=33:creating-a-discipline-plan-william-rogers-&amp;catid=7:discipline-plans&amp;Itemid=8" TargetMode="External"/><Relationship Id="rId49" Type="http://schemas.openxmlformats.org/officeDocument/2006/relationships/hyperlink" Target="http://www.teachermatters.com/index.php?option=com_content&amp;view=article&amp;id=33:creating-a-discipline-plan-william-rogers-&amp;catid=7:discipline-plans&amp;Itemid=8" TargetMode="External"/><Relationship Id="rId57" Type="http://schemas.openxmlformats.org/officeDocument/2006/relationships/hyperlink" Target="http://www.teachermatters.com/index.php?option=com_content&amp;view=article&amp;id=33:creating-a-discipline-plan-william-rogers-&amp;catid=7:discipline-plans&amp;Itemid=8" TargetMode="External"/><Relationship Id="rId61" Type="http://schemas.openxmlformats.org/officeDocument/2006/relationships/hyperlink" Target="http://www.teachermatters.com/index.php?option=com_content&amp;view=article&amp;id=33:creating-a-discipline-plan-william-rogers-&amp;catid=7:discipline-plans&amp;Itemid=8" TargetMode="External"/><Relationship Id="rId10" Type="http://schemas.openxmlformats.org/officeDocument/2006/relationships/hyperlink" Target="http://www.teachermatters.com/index.php?option=com_content&amp;view=article&amp;id=33:creating-a-discipline-plan-william-rogers-&amp;catid=7:discipline-plans&amp;Itemid=8" TargetMode="External"/><Relationship Id="rId19" Type="http://schemas.openxmlformats.org/officeDocument/2006/relationships/hyperlink" Target="http://www.teachermatters.com/index.php?option=com_content&amp;view=article&amp;id=33:creating-a-discipline-plan-william-rogers-&amp;catid=7:discipline-plans&amp;Itemid=8" TargetMode="External"/><Relationship Id="rId31" Type="http://schemas.openxmlformats.org/officeDocument/2006/relationships/hyperlink" Target="http://www.teachermatters.com/index.php?option=com_content&amp;view=article&amp;id=33:creating-a-discipline-plan-william-rogers-&amp;catid=7:discipline-plans&amp;Itemid=8" TargetMode="External"/><Relationship Id="rId44" Type="http://schemas.openxmlformats.org/officeDocument/2006/relationships/hyperlink" Target="http://www.teachermatters.com/index.php?option=com_content&amp;view=article&amp;id=33:creating-a-discipline-plan-william-rogers-&amp;catid=7:discipline-plans&amp;Itemid=8" TargetMode="External"/><Relationship Id="rId52" Type="http://schemas.openxmlformats.org/officeDocument/2006/relationships/hyperlink" Target="http://www.teachermatters.com/index.php?option=com_content&amp;view=article&amp;id=33:creating-a-discipline-plan-william-rogers-&amp;catid=7:discipline-plans&amp;Itemid=8" TargetMode="External"/><Relationship Id="rId60" Type="http://schemas.openxmlformats.org/officeDocument/2006/relationships/hyperlink" Target="http://www.teachermatters.com/index.php?option=com_content&amp;view=article&amp;id=33:creating-a-discipline-plan-william-rogers-&amp;catid=7:discipline-plans&amp;Itemid=8"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eachermatters.com/index.php?option=com_content&amp;view=article&amp;id=33:creating-a-discipline-plan-william-rogers-&amp;catid=7:discipline-plans&amp;Itemid=8" TargetMode="External"/><Relationship Id="rId14" Type="http://schemas.openxmlformats.org/officeDocument/2006/relationships/hyperlink" Target="http://www.teachermatters.com/index.php?option=com_content&amp;view=article&amp;id=33:creating-a-discipline-plan-william-rogers-&amp;catid=7:discipline-plans&amp;Itemid=8" TargetMode="External"/><Relationship Id="rId22" Type="http://schemas.openxmlformats.org/officeDocument/2006/relationships/hyperlink" Target="http://www.teachermatters.com/index.php?option=com_content&amp;view=article&amp;id=33:creating-a-discipline-plan-william-rogers-&amp;catid=7:discipline-plans&amp;Itemid=8" TargetMode="External"/><Relationship Id="rId27" Type="http://schemas.openxmlformats.org/officeDocument/2006/relationships/hyperlink" Target="http://www.teachermatters.com/index.php?option=com_content&amp;view=article&amp;id=33:creating-a-discipline-plan-william-rogers-&amp;catid=7:discipline-plans&amp;Itemid=8" TargetMode="External"/><Relationship Id="rId30" Type="http://schemas.openxmlformats.org/officeDocument/2006/relationships/hyperlink" Target="http://www.teachermatters.com/index.php?option=com_content&amp;view=article&amp;id=33:creating-a-discipline-plan-william-rogers-&amp;catid=7:discipline-plans&amp;Itemid=8" TargetMode="External"/><Relationship Id="rId35" Type="http://schemas.openxmlformats.org/officeDocument/2006/relationships/hyperlink" Target="http://www.teachermatters.com/index.php?option=com_content&amp;view=article&amp;id=33:creating-a-discipline-plan-william-rogers-&amp;catid=7:discipline-plans&amp;Itemid=8" TargetMode="External"/><Relationship Id="rId43" Type="http://schemas.openxmlformats.org/officeDocument/2006/relationships/hyperlink" Target="http://www.teachermatters.com/index.php?option=com_content&amp;view=article&amp;id=33:creating-a-discipline-plan-william-rogers-&amp;catid=7:discipline-plans&amp;Itemid=8" TargetMode="External"/><Relationship Id="rId48" Type="http://schemas.openxmlformats.org/officeDocument/2006/relationships/hyperlink" Target="http://www.teachermatters.com/index.php?option=com_content&amp;view=article&amp;id=33:creating-a-discipline-plan-william-rogers-&amp;catid=7:discipline-plans&amp;Itemid=8" TargetMode="External"/><Relationship Id="rId56" Type="http://schemas.openxmlformats.org/officeDocument/2006/relationships/hyperlink" Target="http://www.teachermatters.com/index.php?option=com_content&amp;view=article&amp;id=33:creating-a-discipline-plan-william-rogers-&amp;catid=7:discipline-plans&amp;Itemid=8" TargetMode="External"/><Relationship Id="rId64" Type="http://schemas.openxmlformats.org/officeDocument/2006/relationships/hyperlink" Target="http://www.teachermatters.com/index.php?option=com_content&amp;view=article&amp;id=33:creating-a-discipline-plan-william-rogers-&amp;catid=7:discipline-plans&amp;Itemid=8" TargetMode="External"/><Relationship Id="rId8" Type="http://schemas.openxmlformats.org/officeDocument/2006/relationships/hyperlink" Target="http://www.teachermatters.com/index.php?option=com_content&amp;view=article&amp;id=33:creating-a-discipline-plan-william-rogers-&amp;catid=7:discipline-plans&amp;Itemid=8" TargetMode="External"/><Relationship Id="rId51" Type="http://schemas.openxmlformats.org/officeDocument/2006/relationships/hyperlink" Target="http://www.teachermatters.com/index.php?option=com_content&amp;view=article&amp;id=33:creating-a-discipline-plan-william-rogers-&amp;catid=7:discipline-plans&amp;Itemid=8" TargetMode="External"/><Relationship Id="rId3" Type="http://schemas.openxmlformats.org/officeDocument/2006/relationships/settings" Target="settings.xml"/><Relationship Id="rId12" Type="http://schemas.openxmlformats.org/officeDocument/2006/relationships/hyperlink" Target="http://www.teachermatters.com/index.php?option=com_content&amp;view=article&amp;id=33:creating-a-discipline-plan-william-rogers-&amp;catid=7:discipline-plans&amp;Itemid=8" TargetMode="External"/><Relationship Id="rId17" Type="http://schemas.openxmlformats.org/officeDocument/2006/relationships/hyperlink" Target="http://www.teachermatters.com/index.php?option=com_content&amp;view=article&amp;id=33:creating-a-discipline-plan-william-rogers-&amp;catid=7:discipline-plans&amp;Itemid=8" TargetMode="External"/><Relationship Id="rId25" Type="http://schemas.openxmlformats.org/officeDocument/2006/relationships/hyperlink" Target="http://www.teachermatters.com/index.php?option=com_content&amp;view=article&amp;id=33:creating-a-discipline-plan-william-rogers-&amp;catid=7:discipline-plans&amp;Itemid=8" TargetMode="External"/><Relationship Id="rId33" Type="http://schemas.openxmlformats.org/officeDocument/2006/relationships/hyperlink" Target="http://www.teachermatters.com/index.php?option=com_content&amp;view=article&amp;id=33:creating-a-discipline-plan-william-rogers-&amp;catid=7:discipline-plans&amp;Itemid=8" TargetMode="External"/><Relationship Id="rId38" Type="http://schemas.openxmlformats.org/officeDocument/2006/relationships/hyperlink" Target="http://www.teachermatters.com/index.php?option=com_content&amp;view=article&amp;id=33:creating-a-discipline-plan-william-rogers-&amp;catid=7:discipline-plans&amp;Itemid=8" TargetMode="External"/><Relationship Id="rId46" Type="http://schemas.openxmlformats.org/officeDocument/2006/relationships/hyperlink" Target="http://www.teachermatters.com/index.php?option=com_content&amp;view=article&amp;id=33:creating-a-discipline-plan-william-rogers-&amp;catid=7:discipline-plans&amp;Itemid=8" TargetMode="External"/><Relationship Id="rId59" Type="http://schemas.openxmlformats.org/officeDocument/2006/relationships/hyperlink" Target="http://www.teachermatters.com/index.php?option=com_content&amp;view=article&amp;id=33:creating-a-discipline-plan-william-rogers-&amp;catid=7:discipline-plans&amp;Itemid=8" TargetMode="External"/><Relationship Id="rId67" Type="http://schemas.openxmlformats.org/officeDocument/2006/relationships/theme" Target="theme/theme1.xml"/><Relationship Id="rId20" Type="http://schemas.openxmlformats.org/officeDocument/2006/relationships/hyperlink" Target="http://www.teachermatters.com/index.php?option=com_content&amp;view=article&amp;id=33:creating-a-discipline-plan-william-rogers-&amp;catid=7:discipline-plans&amp;Itemid=8" TargetMode="External"/><Relationship Id="rId41" Type="http://schemas.openxmlformats.org/officeDocument/2006/relationships/hyperlink" Target="http://www.teachermatters.com/index.php?option=com_content&amp;view=article&amp;id=33:creating-a-discipline-plan-william-rogers-&amp;catid=7:discipline-plans&amp;Itemid=8" TargetMode="External"/><Relationship Id="rId54" Type="http://schemas.openxmlformats.org/officeDocument/2006/relationships/hyperlink" Target="http://www.teachermatters.com/index.php?option=com_content&amp;view=article&amp;id=33:creating-a-discipline-plan-william-rogers-&amp;catid=7:discipline-plans&amp;Itemid=8" TargetMode="External"/><Relationship Id="rId62" Type="http://schemas.openxmlformats.org/officeDocument/2006/relationships/hyperlink" Target="http://www.teachermatters.com/index.php?option=com_content&amp;view=article&amp;id=33:creating-a-discipline-plan-william-rogers-&amp;catid=7:discipline-plans&amp;Itemid=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3028</Words>
  <Characters>25821</Characters>
  <Application>Microsoft Office Word</Application>
  <DocSecurity>0</DocSecurity>
  <Lines>215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28792</CharactersWithSpaces>
  <SharedDoc>false</SharedDoc>
  <HLinks>
    <vt:vector size="396" baseType="variant">
      <vt:variant>
        <vt:i4>2490372</vt:i4>
      </vt:variant>
      <vt:variant>
        <vt:i4>195</vt:i4>
      </vt:variant>
      <vt:variant>
        <vt:i4>0</vt:i4>
      </vt:variant>
      <vt:variant>
        <vt:i4>5</vt:i4>
      </vt:variant>
      <vt:variant>
        <vt:lpwstr>http://www.teachermatters.com/index.php?option=com_content&amp;view=article&amp;id=33:creating-a-discipline-plan-william-rogers-&amp;catid=7:discipline-plans&amp;Itemid=8</vt:lpwstr>
      </vt:variant>
      <vt:variant>
        <vt:lpwstr/>
      </vt:variant>
      <vt:variant>
        <vt:i4>4784240</vt:i4>
      </vt:variant>
      <vt:variant>
        <vt:i4>192</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189</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186</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183</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180</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177</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174</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171</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168</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165</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162</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159</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156</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153</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150</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147</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144</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141</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138</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135</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132</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129</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126</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123</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120</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117</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114</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111</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108</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105</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102</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99</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96</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93</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90</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87</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84</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4784240</vt:i4>
      </vt:variant>
      <vt:variant>
        <vt:i4>81</vt:i4>
      </vt:variant>
      <vt:variant>
        <vt:i4>0</vt:i4>
      </vt:variant>
      <vt:variant>
        <vt:i4>5</vt:i4>
      </vt:variant>
      <vt:variant>
        <vt:lpwstr>http://www.teachermatters.com/index.php?option=com_content&amp;view=article&amp;id=33:creating-a-discipline-plan-william-rogers-&amp;catid=7:discipline-plans&amp;Itemid=8</vt:lpwstr>
      </vt:variant>
      <vt:variant>
        <vt:lpwstr>top</vt:lpwstr>
      </vt:variant>
      <vt:variant>
        <vt:i4>4325479</vt:i4>
      </vt:variant>
      <vt:variant>
        <vt:i4>78</vt:i4>
      </vt:variant>
      <vt:variant>
        <vt:i4>0</vt:i4>
      </vt:variant>
      <vt:variant>
        <vt:i4>5</vt:i4>
      </vt:variant>
      <vt:variant>
        <vt:lpwstr>http://www.teachermatters.com/index.php?option=com_content&amp;view=article&amp;id=33:creating-a-discipline-plan-william-rogers-&amp;catid=7:discipline-plans&amp;Itemid=8</vt:lpwstr>
      </vt:variant>
      <vt:variant>
        <vt:lpwstr>cdc</vt:lpwstr>
      </vt:variant>
      <vt:variant>
        <vt:i4>4325479</vt:i4>
      </vt:variant>
      <vt:variant>
        <vt:i4>75</vt:i4>
      </vt:variant>
      <vt:variant>
        <vt:i4>0</vt:i4>
      </vt:variant>
      <vt:variant>
        <vt:i4>5</vt:i4>
      </vt:variant>
      <vt:variant>
        <vt:lpwstr>http://www.teachermatters.com/index.php?option=com_content&amp;view=article&amp;id=33:creating-a-discipline-plan-william-rogers-&amp;catid=7:discipline-plans&amp;Itemid=8</vt:lpwstr>
      </vt:variant>
      <vt:variant>
        <vt:lpwstr>cdc</vt:lpwstr>
      </vt:variant>
      <vt:variant>
        <vt:i4>4784225</vt:i4>
      </vt:variant>
      <vt:variant>
        <vt:i4>72</vt:i4>
      </vt:variant>
      <vt:variant>
        <vt:i4>0</vt:i4>
      </vt:variant>
      <vt:variant>
        <vt:i4>5</vt:i4>
      </vt:variant>
      <vt:variant>
        <vt:lpwstr>http://www.teachermatters.com/index.php?option=com_content&amp;view=article&amp;id=33:creating-a-discipline-plan-william-rogers-&amp;catid=7:discipline-plans&amp;Itemid=8</vt:lpwstr>
      </vt:variant>
      <vt:variant>
        <vt:lpwstr>eor</vt:lpwstr>
      </vt:variant>
      <vt:variant>
        <vt:i4>4522096</vt:i4>
      </vt:variant>
      <vt:variant>
        <vt:i4>69</vt:i4>
      </vt:variant>
      <vt:variant>
        <vt:i4>0</vt:i4>
      </vt:variant>
      <vt:variant>
        <vt:i4>5</vt:i4>
      </vt:variant>
      <vt:variant>
        <vt:lpwstr>http://www.teachermatters.com/index.php?option=com_content&amp;view=article&amp;id=33:creating-a-discipline-plan-william-rogers-&amp;catid=7:discipline-plans&amp;Itemid=8</vt:lpwstr>
      </vt:variant>
      <vt:variant>
        <vt:lpwstr>tca</vt:lpwstr>
      </vt:variant>
      <vt:variant>
        <vt:i4>4522096</vt:i4>
      </vt:variant>
      <vt:variant>
        <vt:i4>66</vt:i4>
      </vt:variant>
      <vt:variant>
        <vt:i4>0</vt:i4>
      </vt:variant>
      <vt:variant>
        <vt:i4>5</vt:i4>
      </vt:variant>
      <vt:variant>
        <vt:lpwstr>http://www.teachermatters.com/index.php?option=com_content&amp;view=article&amp;id=33:creating-a-discipline-plan-william-rogers-&amp;catid=7:discipline-plans&amp;Itemid=8</vt:lpwstr>
      </vt:variant>
      <vt:variant>
        <vt:lpwstr>tca</vt:lpwstr>
      </vt:variant>
      <vt:variant>
        <vt:i4>4522087</vt:i4>
      </vt:variant>
      <vt:variant>
        <vt:i4>63</vt:i4>
      </vt:variant>
      <vt:variant>
        <vt:i4>0</vt:i4>
      </vt:variant>
      <vt:variant>
        <vt:i4>5</vt:i4>
      </vt:variant>
      <vt:variant>
        <vt:lpwstr>http://www.teachermatters.com/index.php?option=com_content&amp;view=article&amp;id=33:creating-a-discipline-plan-william-rogers-&amp;catid=7:discipline-plans&amp;Itemid=8</vt:lpwstr>
      </vt:variant>
      <vt:variant>
        <vt:lpwstr>ccs</vt:lpwstr>
      </vt:variant>
      <vt:variant>
        <vt:i4>4391008</vt:i4>
      </vt:variant>
      <vt:variant>
        <vt:i4>60</vt:i4>
      </vt:variant>
      <vt:variant>
        <vt:i4>0</vt:i4>
      </vt:variant>
      <vt:variant>
        <vt:i4>5</vt:i4>
      </vt:variant>
      <vt:variant>
        <vt:lpwstr>http://www.teachermatters.com/index.php?option=com_content&amp;view=article&amp;id=33:creating-a-discipline-plan-william-rogers-&amp;catid=7:discipline-plans&amp;Itemid=8</vt:lpwstr>
      </vt:variant>
      <vt:variant>
        <vt:lpwstr>def</vt:lpwstr>
      </vt:variant>
      <vt:variant>
        <vt:i4>3538964</vt:i4>
      </vt:variant>
      <vt:variant>
        <vt:i4>57</vt:i4>
      </vt:variant>
      <vt:variant>
        <vt:i4>0</vt:i4>
      </vt:variant>
      <vt:variant>
        <vt:i4>5</vt:i4>
      </vt:variant>
      <vt:variant>
        <vt:lpwstr>http://www.teachermatters.com/index.php?option=com_content&amp;view=article&amp;id=33:creating-a-discipline-plan-william-rogers-&amp;catid=7:discipline-plans&amp;Itemid=8</vt:lpwstr>
      </vt:variant>
      <vt:variant>
        <vt:lpwstr>cisy</vt:lpwstr>
      </vt:variant>
      <vt:variant>
        <vt:i4>4325472</vt:i4>
      </vt:variant>
      <vt:variant>
        <vt:i4>54</vt:i4>
      </vt:variant>
      <vt:variant>
        <vt:i4>0</vt:i4>
      </vt:variant>
      <vt:variant>
        <vt:i4>5</vt:i4>
      </vt:variant>
      <vt:variant>
        <vt:lpwstr>http://www.teachermatters.com/index.php?option=com_content&amp;view=article&amp;id=33:creating-a-discipline-plan-william-rogers-&amp;catid=7:discipline-plans&amp;Itemid=8</vt:lpwstr>
      </vt:variant>
      <vt:variant>
        <vt:lpwstr>dd</vt:lpwstr>
      </vt:variant>
      <vt:variant>
        <vt:i4>4784240</vt:i4>
      </vt:variant>
      <vt:variant>
        <vt:i4>51</vt:i4>
      </vt:variant>
      <vt:variant>
        <vt:i4>0</vt:i4>
      </vt:variant>
      <vt:variant>
        <vt:i4>5</vt:i4>
      </vt:variant>
      <vt:variant>
        <vt:lpwstr>http://www.teachermatters.com/index.php?option=com_content&amp;view=article&amp;id=33:creating-a-discipline-plan-william-rogers-&amp;catid=7:discipline-plans&amp;Itemid=8</vt:lpwstr>
      </vt:variant>
      <vt:variant>
        <vt:lpwstr>tor</vt:lpwstr>
      </vt:variant>
      <vt:variant>
        <vt:i4>5505142</vt:i4>
      </vt:variant>
      <vt:variant>
        <vt:i4>48</vt:i4>
      </vt:variant>
      <vt:variant>
        <vt:i4>0</vt:i4>
      </vt:variant>
      <vt:variant>
        <vt:i4>5</vt:i4>
      </vt:variant>
      <vt:variant>
        <vt:lpwstr>http://www.teachermatters.com/index.php?option=com_content&amp;view=article&amp;id=33:creating-a-discipline-plan-william-rogers-&amp;catid=7:discipline-plans&amp;Itemid=8</vt:lpwstr>
      </vt:variant>
      <vt:variant>
        <vt:lpwstr>rr</vt:lpwstr>
      </vt:variant>
      <vt:variant>
        <vt:i4>4522103</vt:i4>
      </vt:variant>
      <vt:variant>
        <vt:i4>45</vt:i4>
      </vt:variant>
      <vt:variant>
        <vt:i4>0</vt:i4>
      </vt:variant>
      <vt:variant>
        <vt:i4>5</vt:i4>
      </vt:variant>
      <vt:variant>
        <vt:lpwstr>http://www.teachermatters.com/index.php?option=com_content&amp;view=article&amp;id=33:creating-a-discipline-plan-william-rogers-&amp;catid=7:discipline-plans&amp;Itemid=8</vt:lpwstr>
      </vt:variant>
      <vt:variant>
        <vt:lpwstr>sc</vt:lpwstr>
      </vt:variant>
      <vt:variant>
        <vt:i4>4653173</vt:i4>
      </vt:variant>
      <vt:variant>
        <vt:i4>42</vt:i4>
      </vt:variant>
      <vt:variant>
        <vt:i4>0</vt:i4>
      </vt:variant>
      <vt:variant>
        <vt:i4>5</vt:i4>
      </vt:variant>
      <vt:variant>
        <vt:lpwstr>http://www.teachermatters.com/index.php?option=com_content&amp;view=article&amp;id=33:creating-a-discipline-plan-william-rogers-&amp;catid=7:discipline-plans&amp;Itemid=8</vt:lpwstr>
      </vt:variant>
      <vt:variant>
        <vt:lpwstr>qaf</vt:lpwstr>
      </vt:variant>
      <vt:variant>
        <vt:i4>5570662</vt:i4>
      </vt:variant>
      <vt:variant>
        <vt:i4>39</vt:i4>
      </vt:variant>
      <vt:variant>
        <vt:i4>0</vt:i4>
      </vt:variant>
      <vt:variant>
        <vt:i4>5</vt:i4>
      </vt:variant>
      <vt:variant>
        <vt:lpwstr>http://www.teachermatters.com/index.php?option=com_content&amp;view=article&amp;id=33:creating-a-discipline-plan-william-rogers-&amp;catid=7:discipline-plans&amp;Itemid=8</vt:lpwstr>
      </vt:variant>
      <vt:variant>
        <vt:lpwstr>bs</vt:lpwstr>
      </vt:variant>
      <vt:variant>
        <vt:i4>4325495</vt:i4>
      </vt:variant>
      <vt:variant>
        <vt:i4>36</vt:i4>
      </vt:variant>
      <vt:variant>
        <vt:i4>0</vt:i4>
      </vt:variant>
      <vt:variant>
        <vt:i4>5</vt:i4>
      </vt:variant>
      <vt:variant>
        <vt:lpwstr>http://www.teachermatters.com/index.php?option=com_content&amp;view=article&amp;id=33:creating-a-discipline-plan-william-rogers-&amp;catid=7:discipline-plans&amp;Itemid=8</vt:lpwstr>
      </vt:variant>
      <vt:variant>
        <vt:lpwstr>sd</vt:lpwstr>
      </vt:variant>
      <vt:variant>
        <vt:i4>5308525</vt:i4>
      </vt:variant>
      <vt:variant>
        <vt:i4>33</vt:i4>
      </vt:variant>
      <vt:variant>
        <vt:i4>0</vt:i4>
      </vt:variant>
      <vt:variant>
        <vt:i4>5</vt:i4>
      </vt:variant>
      <vt:variant>
        <vt:lpwstr>http://www.teachermatters.com/index.php?option=com_content&amp;view=article&amp;id=33:creating-a-discipline-plan-william-rogers-&amp;catid=7:discipline-plans&amp;Itemid=8</vt:lpwstr>
      </vt:variant>
      <vt:variant>
        <vt:lpwstr>iwr</vt:lpwstr>
      </vt:variant>
      <vt:variant>
        <vt:i4>5570663</vt:i4>
      </vt:variant>
      <vt:variant>
        <vt:i4>30</vt:i4>
      </vt:variant>
      <vt:variant>
        <vt:i4>0</vt:i4>
      </vt:variant>
      <vt:variant>
        <vt:i4>5</vt:i4>
      </vt:variant>
      <vt:variant>
        <vt:lpwstr>http://www.teachermatters.com/index.php?option=com_content&amp;view=article&amp;id=33:creating-a-discipline-plan-william-rogers-&amp;catid=7:discipline-plans&amp;Itemid=8</vt:lpwstr>
      </vt:variant>
      <vt:variant>
        <vt:lpwstr>csq</vt:lpwstr>
      </vt:variant>
      <vt:variant>
        <vt:i4>4915301</vt:i4>
      </vt:variant>
      <vt:variant>
        <vt:i4>27</vt:i4>
      </vt:variant>
      <vt:variant>
        <vt:i4>0</vt:i4>
      </vt:variant>
      <vt:variant>
        <vt:i4>5</vt:i4>
      </vt:variant>
      <vt:variant>
        <vt:lpwstr>http://www.teachermatters.com/index.php?option=com_content&amp;view=article&amp;id=33:creating-a-discipline-plan-william-rogers-&amp;catid=7:discipline-plans&amp;Itemid=8</vt:lpwstr>
      </vt:variant>
      <vt:variant>
        <vt:lpwstr>ams</vt:lpwstr>
      </vt:variant>
      <vt:variant>
        <vt:i4>5242986</vt:i4>
      </vt:variant>
      <vt:variant>
        <vt:i4>24</vt:i4>
      </vt:variant>
      <vt:variant>
        <vt:i4>0</vt:i4>
      </vt:variant>
      <vt:variant>
        <vt:i4>5</vt:i4>
      </vt:variant>
      <vt:variant>
        <vt:lpwstr>http://www.teachermatters.com/index.php?option=com_content&amp;view=article&amp;id=33:creating-a-discipline-plan-william-rogers-&amp;catid=7:discipline-plans&amp;Itemid=8</vt:lpwstr>
      </vt:variant>
      <vt:variant>
        <vt:lpwstr>nvm</vt:lpwstr>
      </vt:variant>
      <vt:variant>
        <vt:i4>5177460</vt:i4>
      </vt:variant>
      <vt:variant>
        <vt:i4>21</vt:i4>
      </vt:variant>
      <vt:variant>
        <vt:i4>0</vt:i4>
      </vt:variant>
      <vt:variant>
        <vt:i4>5</vt:i4>
      </vt:variant>
      <vt:variant>
        <vt:lpwstr>http://www.teachermatters.com/index.php?option=com_content&amp;view=article&amp;id=33:creating-a-discipline-plan-william-rogers-&amp;catid=7:discipline-plans&amp;Itemid=8</vt:lpwstr>
      </vt:variant>
      <vt:variant>
        <vt:lpwstr>pi</vt:lpwstr>
      </vt:variant>
      <vt:variant>
        <vt:i4>3932187</vt:i4>
      </vt:variant>
      <vt:variant>
        <vt:i4>18</vt:i4>
      </vt:variant>
      <vt:variant>
        <vt:i4>0</vt:i4>
      </vt:variant>
      <vt:variant>
        <vt:i4>5</vt:i4>
      </vt:variant>
      <vt:variant>
        <vt:lpwstr>http://www.teachermatters.com/index.php?option=com_content&amp;view=article&amp;id=33:creating-a-discipline-plan-william-rogers-&amp;catid=7:discipline-plans&amp;Itemid=8</vt:lpwstr>
      </vt:variant>
      <vt:variant>
        <vt:lpwstr>tactical</vt:lpwstr>
      </vt:variant>
      <vt:variant>
        <vt:i4>7340126</vt:i4>
      </vt:variant>
      <vt:variant>
        <vt:i4>12</vt:i4>
      </vt:variant>
      <vt:variant>
        <vt:i4>0</vt:i4>
      </vt:variant>
      <vt:variant>
        <vt:i4>5</vt:i4>
      </vt:variant>
      <vt:variant>
        <vt:lpwstr>http://www.teachermatters.com/index.php?option=com_mailto&amp;tmpl=component&amp;link=aHR0cDovL3d3dy50ZWFjaGVybWF0dGVycy5jb20vaW5kZXgucGhwP29wdGlvbj1jb21fY29udGVudCZ2aWV3PWFydGljbGUmaWQ9MzM6Y3JlYXRpbmctYS1kaXNjaXBsaW5lLXBsYW4td2lsbGlhbS1yb2dlcnMtJmNhdGlkPTc6ZGlzY2lwbGluZS1wbGFucyZJdGVtaWQ9OA==</vt:lpwstr>
      </vt:variant>
      <vt:variant>
        <vt:lpwstr/>
      </vt:variant>
      <vt:variant>
        <vt:i4>2162713</vt:i4>
      </vt:variant>
      <vt:variant>
        <vt:i4>6</vt:i4>
      </vt:variant>
      <vt:variant>
        <vt:i4>0</vt:i4>
      </vt:variant>
      <vt:variant>
        <vt:i4>5</vt:i4>
      </vt:variant>
      <vt:variant>
        <vt:lpwstr>http://www.teachermatters.com/index.php?view=article&amp;catid=7%3Adiscipline-plans&amp;id=33%3Acreating-a-discipline-plan-william-rogers-&amp;tmpl=component&amp;print=1&amp;page=&amp;option=com_content&amp;Itemid=8</vt:lpwstr>
      </vt:variant>
      <vt:variant>
        <vt:lpwstr/>
      </vt:variant>
      <vt:variant>
        <vt:i4>917630</vt:i4>
      </vt:variant>
      <vt:variant>
        <vt:i4>0</vt:i4>
      </vt:variant>
      <vt:variant>
        <vt:i4>0</vt:i4>
      </vt:variant>
      <vt:variant>
        <vt:i4>5</vt:i4>
      </vt:variant>
      <vt:variant>
        <vt:lpwstr>http://www.teachermatters.com/index.php?view=article&amp;catid=7%3Adiscipline-plans&amp;id=33%3Acreating-a-discipline-plan-william-rogers-&amp;format=pdf&amp;option=com_content&amp;Itemid=8</vt:lpwstr>
      </vt:variant>
      <vt:variant>
        <vt:lpwstr/>
      </vt:variant>
      <vt:variant>
        <vt:i4>917630</vt:i4>
      </vt:variant>
      <vt:variant>
        <vt:i4>2468</vt:i4>
      </vt:variant>
      <vt:variant>
        <vt:i4>1025</vt:i4>
      </vt:variant>
      <vt:variant>
        <vt:i4>4</vt:i4>
      </vt:variant>
      <vt:variant>
        <vt:lpwstr>http://www.teachermatters.com/index.php?view=article&amp;catid=7%3Adiscipline-plans&amp;id=33%3Acreating-a-discipline-plan-william-rogers-&amp;format=pdf&amp;option=com_content&amp;Itemid=8</vt:lpwstr>
      </vt:variant>
      <vt:variant>
        <vt:lpwstr/>
      </vt:variant>
      <vt:variant>
        <vt:i4>2162713</vt:i4>
      </vt:variant>
      <vt:variant>
        <vt:i4>2809</vt:i4>
      </vt:variant>
      <vt:variant>
        <vt:i4>1026</vt:i4>
      </vt:variant>
      <vt:variant>
        <vt:i4>4</vt:i4>
      </vt:variant>
      <vt:variant>
        <vt:lpwstr>http://www.teachermatters.com/index.php?view=article&amp;catid=7%3Adiscipline-plans&amp;id=33%3Acreating-a-discipline-plan-william-rogers-&amp;tmpl=component&amp;print=1&amp;page=&amp;option=com_content&amp;Itemid=8</vt:lpwstr>
      </vt:variant>
      <vt:variant>
        <vt:lpwstr/>
      </vt:variant>
      <vt:variant>
        <vt:i4>7340126</vt:i4>
      </vt:variant>
      <vt:variant>
        <vt:i4>3250</vt:i4>
      </vt:variant>
      <vt:variant>
        <vt:i4>1027</vt:i4>
      </vt:variant>
      <vt:variant>
        <vt:i4>4</vt:i4>
      </vt:variant>
      <vt:variant>
        <vt:lpwstr>http://www.teachermatters.com/index.php?option=com_mailto&amp;tmpl=component&amp;link=aHR0cDovL3d3dy50ZWFjaGVybWF0dGVycy5jb20vaW5kZXgucGhwP29wdGlvbj1jb21fY29udGVudCZ2aWV3PWFydGljbGUmaWQ9MzM6Y3JlYXRpbmctYS1kaXNjaXBsaW5lLXBsYW4td2lsbGlhbS1yb2dlcnMtJmNhdGlkPTc6ZGlzY2lwbGluZS1wbGFucyZJdGVtaWQ9O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astrangeways</dc:creator>
  <cp:keywords/>
  <dc:description/>
  <cp:lastModifiedBy>CDU</cp:lastModifiedBy>
  <cp:revision>2</cp:revision>
  <dcterms:created xsi:type="dcterms:W3CDTF">2011-09-01T06:11:00Z</dcterms:created>
  <dcterms:modified xsi:type="dcterms:W3CDTF">2011-09-01T06:11:00Z</dcterms:modified>
</cp:coreProperties>
</file>